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lang w:eastAsia="zh-CN"/>
        </w:rPr>
        <w:t>中共霸州市委市直机关工作委员会</w:t>
      </w:r>
      <w:r>
        <w:rPr>
          <w:rFonts w:hint="eastAsia" w:ascii="方正小标宋简体" w:hAnsi="Times New Roman" w:eastAsia="方正小标宋简体" w:cs="Times New Roman"/>
          <w:sz w:val="44"/>
          <w:szCs w:val="44"/>
        </w:rPr>
        <w:t>20</w:t>
      </w:r>
      <w:r>
        <w:rPr>
          <w:rFonts w:ascii="方正小标宋简体" w:hAnsi="Times New Roman" w:eastAsia="方正小标宋简体" w:cs="Times New Roman"/>
          <w:sz w:val="44"/>
          <w:szCs w:val="44"/>
        </w:rPr>
        <w:t>2</w:t>
      </w:r>
      <w:r>
        <w:rPr>
          <w:rFonts w:hint="eastAsia" w:ascii="方正小标宋简体" w:hAnsi="Times New Roman" w:eastAsia="方正小标宋简体" w:cs="Times New Roman"/>
          <w:sz w:val="44"/>
          <w:szCs w:val="44"/>
          <w:lang w:val="en-US" w:eastAsia="zh-CN"/>
        </w:rPr>
        <w:t>1</w:t>
      </w:r>
      <w:r>
        <w:rPr>
          <w:rFonts w:hint="eastAsia" w:ascii="方正小标宋简体" w:hAnsi="Times New Roman" w:eastAsia="方正小标宋简体" w:cs="Times New Roman"/>
          <w:sz w:val="44"/>
          <w:szCs w:val="44"/>
        </w:rPr>
        <w:t>年部门预算信息公开</w:t>
      </w:r>
    </w:p>
    <w:p>
      <w:pPr>
        <w:spacing w:line="584" w:lineRule="exact"/>
        <w:ind w:firstLine="640" w:firstLineChars="200"/>
        <w:rPr>
          <w:rFonts w:ascii="仿宋_GB2312"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w:t>
      </w:r>
      <w:r>
        <w:rPr>
          <w:rFonts w:hint="eastAsia" w:ascii="Times New Roman" w:hAnsi="Times New Roman" w:eastAsia="仿宋_GB2312" w:cs="Times New Roman"/>
          <w:sz w:val="32"/>
          <w:szCs w:val="32"/>
          <w:lang w:val="en-US" w:eastAsia="zh-CN"/>
        </w:rPr>
        <w:t>中共霸州市委市直机关工作委员会</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3" w:firstLineChars="20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部门职责：</w:t>
      </w:r>
    </w:p>
    <w:p>
      <w:pPr>
        <w:keepNext w:val="0"/>
        <w:keepLines w:val="0"/>
        <w:pageBreakBefore w:val="0"/>
        <w:widowControl w:val="0"/>
        <w:kinsoku/>
        <w:wordWrap/>
        <w:overflowPunct/>
        <w:topLinePunct w:val="0"/>
        <w:bidi w:val="0"/>
        <w:snapToGrid/>
        <w:spacing w:line="240" w:lineRule="auto"/>
        <w:ind w:firstLine="640" w:firstLineChars="200"/>
        <w:jc w:val="left"/>
        <w:textAlignment w:val="auto"/>
        <w:rPr>
          <w:rFonts w:ascii="仿宋" w:hAnsi="仿宋" w:eastAsia="仿宋"/>
          <w:sz w:val="32"/>
          <w:szCs w:val="32"/>
        </w:rPr>
      </w:pPr>
      <w:r>
        <w:rPr>
          <w:rFonts w:ascii="仿宋" w:hAnsi="仿宋" w:eastAsia="仿宋"/>
          <w:sz w:val="32"/>
          <w:szCs w:val="32"/>
        </w:rPr>
        <w:t>中共霸州市委市直机关工作委员会</w:t>
      </w:r>
    </w:p>
    <w:p>
      <w:pPr>
        <w:keepNext w:val="0"/>
        <w:keepLines w:val="0"/>
        <w:pageBreakBefore w:val="0"/>
        <w:widowControl w:val="0"/>
        <w:kinsoku/>
        <w:wordWrap/>
        <w:overflowPunct/>
        <w:topLinePunct w:val="0"/>
        <w:bidi w:val="0"/>
        <w:snapToGrid/>
        <w:spacing w:line="240" w:lineRule="auto"/>
        <w:ind w:firstLine="640" w:firstLineChars="200"/>
        <w:jc w:val="left"/>
        <w:textAlignment w:val="auto"/>
        <w:rPr>
          <w:rFonts w:ascii="仿宋" w:hAnsi="仿宋" w:eastAsia="仿宋"/>
          <w:sz w:val="32"/>
          <w:szCs w:val="32"/>
        </w:rPr>
      </w:pPr>
      <w:r>
        <w:rPr>
          <w:rFonts w:ascii="仿宋" w:hAnsi="仿宋" w:eastAsia="仿宋"/>
          <w:sz w:val="32"/>
          <w:szCs w:val="32"/>
        </w:rPr>
        <w:t>职能配置、内设机构和人员编制规定</w:t>
      </w:r>
    </w:p>
    <w:p>
      <w:pPr>
        <w:keepNext w:val="0"/>
        <w:keepLines w:val="0"/>
        <w:pageBreakBefore w:val="0"/>
        <w:widowControl w:val="0"/>
        <w:kinsoku/>
        <w:wordWrap/>
        <w:overflowPunct/>
        <w:topLinePunct w:val="0"/>
        <w:bidi w:val="0"/>
        <w:snapToGrid/>
        <w:spacing w:line="240" w:lineRule="auto"/>
        <w:ind w:firstLine="640" w:firstLineChars="200"/>
        <w:jc w:val="left"/>
        <w:textAlignment w:val="auto"/>
        <w:rPr>
          <w:rFonts w:ascii="仿宋" w:hAnsi="仿宋" w:eastAsia="仿宋"/>
          <w:sz w:val="32"/>
          <w:szCs w:val="32"/>
        </w:rPr>
      </w:pPr>
      <w:r>
        <w:rPr>
          <w:rFonts w:ascii="仿宋" w:hAnsi="仿宋" w:eastAsia="仿宋"/>
          <w:sz w:val="32"/>
          <w:szCs w:val="32"/>
        </w:rPr>
        <w:t>第一条 根据《中共廊坊市委办公室廊坊市人民政府办公室关于印发&lt;霸州市机构改革方案&gt;的通知》（廊办字〔2018〕72号），制定本规定。</w:t>
      </w:r>
    </w:p>
    <w:p>
      <w:pPr>
        <w:keepNext w:val="0"/>
        <w:keepLines w:val="0"/>
        <w:pageBreakBefore w:val="0"/>
        <w:widowControl w:val="0"/>
        <w:kinsoku/>
        <w:wordWrap/>
        <w:overflowPunct/>
        <w:topLinePunct w:val="0"/>
        <w:bidi w:val="0"/>
        <w:snapToGrid/>
        <w:spacing w:line="240" w:lineRule="auto"/>
        <w:ind w:firstLine="640" w:firstLineChars="200"/>
        <w:jc w:val="left"/>
        <w:textAlignment w:val="auto"/>
        <w:rPr>
          <w:rFonts w:ascii="仿宋" w:hAnsi="仿宋" w:eastAsia="仿宋"/>
          <w:sz w:val="32"/>
          <w:szCs w:val="32"/>
        </w:rPr>
      </w:pPr>
      <w:r>
        <w:rPr>
          <w:rFonts w:ascii="仿宋" w:hAnsi="仿宋" w:eastAsia="仿宋"/>
          <w:sz w:val="32"/>
          <w:szCs w:val="32"/>
        </w:rPr>
        <w:t>第二条 中共霸州市委市直机关工作委员会（简称市委市直机关工委）为中共霸州市委派出机构，统一领导市直机关各部门党的工作，作为市委工作机关，机构规格正科级。</w:t>
      </w:r>
    </w:p>
    <w:p>
      <w:pPr>
        <w:keepNext w:val="0"/>
        <w:keepLines w:val="0"/>
        <w:pageBreakBefore w:val="0"/>
        <w:widowControl w:val="0"/>
        <w:kinsoku/>
        <w:wordWrap/>
        <w:overflowPunct/>
        <w:topLinePunct w:val="0"/>
        <w:bidi w:val="0"/>
        <w:snapToGrid/>
        <w:spacing w:line="240" w:lineRule="auto"/>
        <w:ind w:firstLine="640" w:firstLineChars="200"/>
        <w:jc w:val="left"/>
        <w:textAlignment w:val="auto"/>
        <w:rPr>
          <w:rFonts w:ascii="仿宋" w:hAnsi="仿宋" w:eastAsia="仿宋"/>
          <w:sz w:val="32"/>
          <w:szCs w:val="32"/>
        </w:rPr>
      </w:pPr>
      <w:r>
        <w:rPr>
          <w:rFonts w:ascii="仿宋" w:hAnsi="仿宋" w:eastAsia="仿宋"/>
          <w:sz w:val="32"/>
          <w:szCs w:val="32"/>
        </w:rPr>
        <w:t>第三条 市委市直机关工委的主要职责是：</w:t>
      </w:r>
    </w:p>
    <w:p>
      <w:pPr>
        <w:keepNext w:val="0"/>
        <w:keepLines w:val="0"/>
        <w:pageBreakBefore w:val="0"/>
        <w:widowControl w:val="0"/>
        <w:kinsoku/>
        <w:wordWrap/>
        <w:overflowPunct/>
        <w:topLinePunct w:val="0"/>
        <w:bidi w:val="0"/>
        <w:snapToGrid/>
        <w:spacing w:line="240" w:lineRule="auto"/>
        <w:ind w:firstLine="640" w:firstLineChars="200"/>
        <w:jc w:val="left"/>
        <w:textAlignment w:val="auto"/>
        <w:rPr>
          <w:rFonts w:ascii="仿宋" w:hAnsi="仿宋" w:eastAsia="仿宋"/>
          <w:sz w:val="32"/>
          <w:szCs w:val="32"/>
        </w:rPr>
      </w:pPr>
      <w:r>
        <w:rPr>
          <w:rFonts w:ascii="仿宋" w:hAnsi="仿宋" w:eastAsia="仿宋"/>
          <w:sz w:val="32"/>
          <w:szCs w:val="32"/>
        </w:rPr>
        <w:t>（一）统一组织、规划、部署市直机关党的工作，提出加强和改进机关党的建设的意见和建议，研究制定工作规划，并抓好组织实施。</w:t>
      </w:r>
    </w:p>
    <w:p>
      <w:pPr>
        <w:keepNext w:val="0"/>
        <w:keepLines w:val="0"/>
        <w:pageBreakBefore w:val="0"/>
        <w:widowControl w:val="0"/>
        <w:kinsoku/>
        <w:wordWrap/>
        <w:overflowPunct/>
        <w:topLinePunct w:val="0"/>
        <w:bidi w:val="0"/>
        <w:snapToGrid/>
        <w:spacing w:line="240" w:lineRule="auto"/>
        <w:ind w:firstLine="640" w:firstLineChars="200"/>
        <w:jc w:val="left"/>
        <w:textAlignment w:val="auto"/>
        <w:rPr>
          <w:rFonts w:ascii="仿宋" w:hAnsi="仿宋" w:eastAsia="仿宋"/>
          <w:sz w:val="32"/>
          <w:szCs w:val="32"/>
        </w:rPr>
      </w:pPr>
      <w:r>
        <w:rPr>
          <w:rFonts w:ascii="仿宋" w:hAnsi="仿宋" w:eastAsia="仿宋"/>
          <w:sz w:val="32"/>
          <w:szCs w:val="32"/>
        </w:rPr>
        <w:t>（二）指导市直机关党的政治建设、思想建设、组织建设、作风建设、纪律建设，把制度建设贯彻其中，深入推进反腐败斗争。</w:t>
      </w:r>
    </w:p>
    <w:p>
      <w:pPr>
        <w:keepNext w:val="0"/>
        <w:keepLines w:val="0"/>
        <w:pageBreakBefore w:val="0"/>
        <w:widowControl w:val="0"/>
        <w:kinsoku/>
        <w:wordWrap/>
        <w:overflowPunct/>
        <w:topLinePunct w:val="0"/>
        <w:bidi w:val="0"/>
        <w:snapToGrid/>
        <w:spacing w:line="240" w:lineRule="auto"/>
        <w:ind w:firstLine="640" w:firstLineChars="200"/>
        <w:jc w:val="left"/>
        <w:textAlignment w:val="auto"/>
        <w:rPr>
          <w:rFonts w:ascii="仿宋" w:hAnsi="仿宋" w:eastAsia="仿宋"/>
          <w:sz w:val="32"/>
          <w:szCs w:val="32"/>
        </w:rPr>
      </w:pPr>
      <w:r>
        <w:rPr>
          <w:rFonts w:ascii="仿宋" w:hAnsi="仿宋" w:eastAsia="仿宋"/>
          <w:sz w:val="32"/>
          <w:szCs w:val="32"/>
        </w:rPr>
        <w:t>（三）指导市直机关各级党组织和广大党员学习马克思列宁主义、毛泽东思想、邓小平理论、“三个代表”重要思想、科学发展观、习近平新时代中国特色社会主义思想。</w:t>
      </w:r>
    </w:p>
    <w:p>
      <w:pPr>
        <w:keepNext w:val="0"/>
        <w:keepLines w:val="0"/>
        <w:pageBreakBefore w:val="0"/>
        <w:widowControl w:val="0"/>
        <w:kinsoku/>
        <w:wordWrap/>
        <w:overflowPunct/>
        <w:topLinePunct w:val="0"/>
        <w:bidi w:val="0"/>
        <w:snapToGrid/>
        <w:spacing w:line="240" w:lineRule="auto"/>
        <w:ind w:firstLine="640" w:firstLineChars="200"/>
        <w:jc w:val="left"/>
        <w:textAlignment w:val="auto"/>
        <w:rPr>
          <w:rFonts w:ascii="仿宋" w:hAnsi="仿宋" w:eastAsia="仿宋"/>
          <w:sz w:val="32"/>
          <w:szCs w:val="32"/>
        </w:rPr>
      </w:pPr>
      <w:r>
        <w:rPr>
          <w:rFonts w:ascii="仿宋" w:hAnsi="仿宋" w:eastAsia="仿宋"/>
          <w:sz w:val="32"/>
          <w:szCs w:val="32"/>
        </w:rPr>
        <w:t>（四）对市直机关各级党组织、党员领导干部落实党建责任制、遵守政治纪律和政治规矩情况进行监督检查，并向市委报告。</w:t>
      </w:r>
    </w:p>
    <w:p>
      <w:pPr>
        <w:keepNext w:val="0"/>
        <w:keepLines w:val="0"/>
        <w:pageBreakBefore w:val="0"/>
        <w:widowControl w:val="0"/>
        <w:kinsoku/>
        <w:wordWrap/>
        <w:overflowPunct/>
        <w:topLinePunct w:val="0"/>
        <w:bidi w:val="0"/>
        <w:snapToGrid/>
        <w:spacing w:line="240" w:lineRule="auto"/>
        <w:ind w:firstLine="640" w:firstLineChars="200"/>
        <w:jc w:val="left"/>
        <w:textAlignment w:val="auto"/>
        <w:rPr>
          <w:rFonts w:ascii="仿宋" w:hAnsi="仿宋" w:eastAsia="仿宋"/>
          <w:sz w:val="32"/>
          <w:szCs w:val="32"/>
        </w:rPr>
      </w:pPr>
      <w:r>
        <w:rPr>
          <w:rFonts w:ascii="仿宋" w:hAnsi="仿宋" w:eastAsia="仿宋"/>
          <w:sz w:val="32"/>
          <w:szCs w:val="32"/>
        </w:rPr>
        <w:t>（五）指导市直机关各级党组织实施对党员特别是党员领导干部的监督和管理，定期了解各部门党员和群众对领导干部的意见，及时向市委反映各部门领导班子、领导干部的情况。</w:t>
      </w:r>
    </w:p>
    <w:p>
      <w:pPr>
        <w:keepNext w:val="0"/>
        <w:keepLines w:val="0"/>
        <w:pageBreakBefore w:val="0"/>
        <w:widowControl w:val="0"/>
        <w:kinsoku/>
        <w:wordWrap/>
        <w:overflowPunct/>
        <w:topLinePunct w:val="0"/>
        <w:bidi w:val="0"/>
        <w:snapToGrid/>
        <w:spacing w:line="240" w:lineRule="auto"/>
        <w:ind w:firstLine="640" w:firstLineChars="200"/>
        <w:jc w:val="left"/>
        <w:textAlignment w:val="auto"/>
        <w:rPr>
          <w:rFonts w:ascii="仿宋" w:hAnsi="仿宋" w:eastAsia="仿宋"/>
          <w:sz w:val="32"/>
          <w:szCs w:val="32"/>
        </w:rPr>
      </w:pPr>
      <w:r>
        <w:rPr>
          <w:rFonts w:ascii="仿宋" w:hAnsi="仿宋" w:eastAsia="仿宋"/>
          <w:sz w:val="32"/>
          <w:szCs w:val="32"/>
        </w:rPr>
        <w:t>（六）配合市委有关部门抓好市直机关各部门领导班子思想政治建设，参与对党员领导干部民主生活会和市直机关各部门党组（党委）理论学习中心组学习的督促检查和指导，了解掌握情况，按规定报送情况报告。</w:t>
      </w:r>
    </w:p>
    <w:p>
      <w:pPr>
        <w:keepNext w:val="0"/>
        <w:keepLines w:val="0"/>
        <w:pageBreakBefore w:val="0"/>
        <w:widowControl w:val="0"/>
        <w:kinsoku/>
        <w:wordWrap/>
        <w:overflowPunct/>
        <w:topLinePunct w:val="0"/>
        <w:bidi w:val="0"/>
        <w:snapToGrid/>
        <w:spacing w:line="240" w:lineRule="auto"/>
        <w:ind w:firstLine="640" w:firstLineChars="200"/>
        <w:jc w:val="left"/>
        <w:textAlignment w:val="auto"/>
        <w:rPr>
          <w:rFonts w:ascii="仿宋" w:hAnsi="仿宋" w:eastAsia="仿宋"/>
          <w:sz w:val="32"/>
          <w:szCs w:val="32"/>
        </w:rPr>
      </w:pPr>
      <w:r>
        <w:rPr>
          <w:rFonts w:ascii="仿宋" w:hAnsi="仿宋" w:eastAsia="仿宋"/>
          <w:sz w:val="32"/>
          <w:szCs w:val="32"/>
        </w:rPr>
        <w:t>（七）督促指导市直机关各部门机关党委按期换届，审批关于召开党员大会或党员代表大会的请示，审批市直机关各部门机关党委和机关纪委领导班子的组成及书记、副书记的任免。</w:t>
      </w:r>
    </w:p>
    <w:p>
      <w:pPr>
        <w:keepNext w:val="0"/>
        <w:keepLines w:val="0"/>
        <w:pageBreakBefore w:val="0"/>
        <w:widowControl w:val="0"/>
        <w:kinsoku/>
        <w:wordWrap/>
        <w:overflowPunct/>
        <w:topLinePunct w:val="0"/>
        <w:bidi w:val="0"/>
        <w:snapToGrid/>
        <w:spacing w:line="240" w:lineRule="auto"/>
        <w:ind w:firstLine="640" w:firstLineChars="200"/>
        <w:jc w:val="left"/>
        <w:textAlignment w:val="auto"/>
        <w:rPr>
          <w:rFonts w:ascii="仿宋" w:hAnsi="仿宋" w:eastAsia="仿宋"/>
          <w:sz w:val="32"/>
          <w:szCs w:val="32"/>
        </w:rPr>
      </w:pPr>
      <w:r>
        <w:rPr>
          <w:rFonts w:ascii="仿宋" w:hAnsi="仿宋" w:eastAsia="仿宋"/>
          <w:sz w:val="32"/>
          <w:szCs w:val="32"/>
        </w:rPr>
        <w:t>（八）指导各级党组织加强基层组织建设，做好党员发展、教育管理等工作。</w:t>
      </w:r>
    </w:p>
    <w:p>
      <w:pPr>
        <w:keepNext w:val="0"/>
        <w:keepLines w:val="0"/>
        <w:pageBreakBefore w:val="0"/>
        <w:widowControl w:val="0"/>
        <w:kinsoku/>
        <w:wordWrap/>
        <w:overflowPunct/>
        <w:topLinePunct w:val="0"/>
        <w:bidi w:val="0"/>
        <w:snapToGrid/>
        <w:spacing w:line="240" w:lineRule="auto"/>
        <w:ind w:firstLine="640" w:firstLineChars="200"/>
        <w:jc w:val="left"/>
        <w:textAlignment w:val="auto"/>
        <w:rPr>
          <w:rFonts w:ascii="仿宋" w:hAnsi="仿宋" w:eastAsia="仿宋"/>
          <w:sz w:val="32"/>
          <w:szCs w:val="32"/>
        </w:rPr>
      </w:pPr>
      <w:r>
        <w:rPr>
          <w:rFonts w:ascii="仿宋" w:hAnsi="仿宋" w:eastAsia="仿宋"/>
          <w:sz w:val="32"/>
          <w:szCs w:val="32"/>
        </w:rPr>
        <w:t>（九）领导市直机关各部门机关党的纪律检查工作。</w:t>
      </w:r>
    </w:p>
    <w:p>
      <w:pPr>
        <w:keepNext w:val="0"/>
        <w:keepLines w:val="0"/>
        <w:pageBreakBefore w:val="0"/>
        <w:widowControl w:val="0"/>
        <w:kinsoku/>
        <w:wordWrap/>
        <w:overflowPunct/>
        <w:topLinePunct w:val="0"/>
        <w:bidi w:val="0"/>
        <w:snapToGrid/>
        <w:spacing w:line="240" w:lineRule="auto"/>
        <w:ind w:firstLine="640" w:firstLineChars="200"/>
        <w:jc w:val="left"/>
        <w:textAlignment w:val="auto"/>
        <w:rPr>
          <w:rFonts w:ascii="仿宋" w:hAnsi="仿宋" w:eastAsia="仿宋"/>
          <w:sz w:val="32"/>
          <w:szCs w:val="32"/>
        </w:rPr>
      </w:pPr>
      <w:r>
        <w:rPr>
          <w:rFonts w:ascii="仿宋" w:hAnsi="仿宋" w:eastAsia="仿宋"/>
          <w:sz w:val="32"/>
          <w:szCs w:val="32"/>
        </w:rPr>
        <w:t>（十）了解掌握市直机关工作人员的思想状况，指导市直机关各级党组织加强思想政治工作和精神文明建设。做好政工师职称评定相关工作。</w:t>
      </w:r>
    </w:p>
    <w:p>
      <w:pPr>
        <w:keepNext w:val="0"/>
        <w:keepLines w:val="0"/>
        <w:pageBreakBefore w:val="0"/>
        <w:widowControl w:val="0"/>
        <w:kinsoku/>
        <w:wordWrap/>
        <w:overflowPunct/>
        <w:topLinePunct w:val="0"/>
        <w:bidi w:val="0"/>
        <w:snapToGrid/>
        <w:spacing w:line="240" w:lineRule="auto"/>
        <w:ind w:firstLine="640" w:firstLineChars="200"/>
        <w:jc w:val="left"/>
        <w:textAlignment w:val="auto"/>
        <w:rPr>
          <w:rFonts w:ascii="仿宋" w:hAnsi="仿宋" w:eastAsia="仿宋"/>
          <w:sz w:val="32"/>
          <w:szCs w:val="32"/>
        </w:rPr>
      </w:pPr>
      <w:r>
        <w:rPr>
          <w:rFonts w:ascii="仿宋" w:hAnsi="仿宋" w:eastAsia="仿宋"/>
          <w:sz w:val="32"/>
          <w:szCs w:val="32"/>
        </w:rPr>
        <w:t>（十一）指导市直机关各级党组织做好党的统一战线和人民武装工作。领导市直机关工会、共青团、妇联等群团组织的工作，指导市直机关各级党组织做好党的群众工作。</w:t>
      </w:r>
    </w:p>
    <w:p>
      <w:pPr>
        <w:keepNext w:val="0"/>
        <w:keepLines w:val="0"/>
        <w:pageBreakBefore w:val="0"/>
        <w:widowControl w:val="0"/>
        <w:kinsoku/>
        <w:wordWrap/>
        <w:overflowPunct/>
        <w:topLinePunct w:val="0"/>
        <w:bidi w:val="0"/>
        <w:snapToGrid/>
        <w:spacing w:line="240" w:lineRule="auto"/>
        <w:ind w:firstLine="640" w:firstLineChars="200"/>
        <w:jc w:val="left"/>
        <w:textAlignment w:val="auto"/>
        <w:rPr>
          <w:rFonts w:ascii="仿宋" w:hAnsi="仿宋" w:eastAsia="仿宋"/>
          <w:sz w:val="32"/>
          <w:szCs w:val="32"/>
        </w:rPr>
      </w:pPr>
      <w:r>
        <w:rPr>
          <w:rFonts w:ascii="仿宋" w:hAnsi="仿宋" w:eastAsia="仿宋"/>
          <w:sz w:val="32"/>
          <w:szCs w:val="32"/>
        </w:rPr>
        <w:t>（十二）协同有关部门指导、规划、协调、监督市直机关干部教育培训工作，组织实施有关干部教育培训重点任务。</w:t>
      </w:r>
    </w:p>
    <w:p>
      <w:pPr>
        <w:keepNext w:val="0"/>
        <w:keepLines w:val="0"/>
        <w:pageBreakBefore w:val="0"/>
        <w:widowControl w:val="0"/>
        <w:kinsoku/>
        <w:wordWrap/>
        <w:overflowPunct/>
        <w:topLinePunct w:val="0"/>
        <w:bidi w:val="0"/>
        <w:snapToGrid/>
        <w:spacing w:line="240" w:lineRule="auto"/>
        <w:ind w:firstLine="640" w:firstLineChars="200"/>
        <w:jc w:val="left"/>
        <w:textAlignment w:val="auto"/>
        <w:rPr>
          <w:rFonts w:ascii="仿宋" w:hAnsi="仿宋" w:eastAsia="仿宋"/>
          <w:sz w:val="32"/>
          <w:szCs w:val="32"/>
        </w:rPr>
      </w:pPr>
      <w:r>
        <w:rPr>
          <w:rFonts w:ascii="仿宋" w:hAnsi="仿宋" w:eastAsia="仿宋"/>
          <w:sz w:val="32"/>
          <w:szCs w:val="32"/>
        </w:rPr>
        <w:t>（十四）完成市委交办的其他任务。</w:t>
      </w:r>
    </w:p>
    <w:p>
      <w:pPr>
        <w:keepNext w:val="0"/>
        <w:keepLines w:val="0"/>
        <w:pageBreakBefore w:val="0"/>
        <w:widowControl w:val="0"/>
        <w:kinsoku/>
        <w:wordWrap/>
        <w:overflowPunct/>
        <w:topLinePunct w:val="0"/>
        <w:bidi w:val="0"/>
        <w:snapToGrid/>
        <w:spacing w:line="240" w:lineRule="auto"/>
        <w:ind w:firstLine="640" w:firstLineChars="200"/>
        <w:jc w:val="left"/>
        <w:textAlignment w:val="auto"/>
        <w:rPr>
          <w:rFonts w:ascii="仿宋" w:hAnsi="仿宋" w:eastAsia="仿宋"/>
          <w:sz w:val="32"/>
          <w:szCs w:val="32"/>
        </w:rPr>
      </w:pPr>
      <w:r>
        <w:rPr>
          <w:rFonts w:ascii="仿宋" w:hAnsi="仿宋" w:eastAsia="仿宋"/>
          <w:sz w:val="32"/>
          <w:szCs w:val="32"/>
        </w:rPr>
        <w:t>第四条 市委市直机关工委设下列内设机构：</w:t>
      </w:r>
    </w:p>
    <w:p>
      <w:pPr>
        <w:keepNext w:val="0"/>
        <w:keepLines w:val="0"/>
        <w:pageBreakBefore w:val="0"/>
        <w:widowControl w:val="0"/>
        <w:kinsoku/>
        <w:wordWrap/>
        <w:overflowPunct/>
        <w:topLinePunct w:val="0"/>
        <w:bidi w:val="0"/>
        <w:snapToGrid/>
        <w:spacing w:line="240" w:lineRule="auto"/>
        <w:ind w:firstLine="640" w:firstLineChars="200"/>
        <w:jc w:val="left"/>
        <w:textAlignment w:val="auto"/>
        <w:rPr>
          <w:rFonts w:ascii="仿宋" w:hAnsi="仿宋" w:eastAsia="仿宋"/>
          <w:sz w:val="32"/>
          <w:szCs w:val="32"/>
        </w:rPr>
      </w:pPr>
      <w:r>
        <w:rPr>
          <w:rFonts w:ascii="仿宋" w:hAnsi="仿宋" w:eastAsia="仿宋"/>
          <w:sz w:val="32"/>
          <w:szCs w:val="32"/>
        </w:rPr>
        <w:t>（一）办公室。负责委内工作的综合协调和督办，承担日常秘书事务、文电处理、会议组织、信息综合、文件审核、机要保密、文书档案、行政事务管理等工作。起草市委市直机关工委有关文稿。负责市直机关党建情况的调查研究，起草工作规划，提出加强和改进工作的措施。规划、起草、审核机关党建制度。承担市委及市委市直机关工委交办的调研工作。负责委机关和直属单位的干部人事、机构编制、外事工作。承担机关财务和国有资产管理工作。负责机关离退休干部工作。协助有关部门协调市直机关各部门做好维护稳定等工作。</w:t>
      </w:r>
    </w:p>
    <w:p>
      <w:pPr>
        <w:keepNext w:val="0"/>
        <w:keepLines w:val="0"/>
        <w:pageBreakBefore w:val="0"/>
        <w:widowControl w:val="0"/>
        <w:kinsoku/>
        <w:wordWrap/>
        <w:overflowPunct/>
        <w:topLinePunct w:val="0"/>
        <w:bidi w:val="0"/>
        <w:snapToGrid/>
        <w:spacing w:line="240" w:lineRule="auto"/>
        <w:ind w:firstLine="640" w:firstLineChars="200"/>
        <w:jc w:val="left"/>
        <w:textAlignment w:val="auto"/>
        <w:rPr>
          <w:rFonts w:ascii="仿宋" w:hAnsi="仿宋" w:eastAsia="仿宋"/>
          <w:sz w:val="32"/>
          <w:szCs w:val="32"/>
        </w:rPr>
      </w:pPr>
      <w:r>
        <w:rPr>
          <w:rFonts w:ascii="仿宋" w:hAnsi="仿宋" w:eastAsia="仿宋"/>
          <w:sz w:val="32"/>
          <w:szCs w:val="32"/>
        </w:rPr>
        <w:t>（二）武装部。负责年度民兵整组、军事训练和征兵工作；抓好民兵连正规化和规范化建设；搞好国防建设和双拥工作；组织发动民兵积极参加两个文明建设，完成战备执勤和急难险重任务，维护社会治安，完成领导交办的其他工作。</w:t>
      </w:r>
    </w:p>
    <w:p>
      <w:pPr>
        <w:keepNext w:val="0"/>
        <w:keepLines w:val="0"/>
        <w:pageBreakBefore w:val="0"/>
        <w:widowControl w:val="0"/>
        <w:kinsoku/>
        <w:wordWrap/>
        <w:overflowPunct/>
        <w:topLinePunct w:val="0"/>
        <w:bidi w:val="0"/>
        <w:snapToGrid/>
        <w:spacing w:line="240" w:lineRule="auto"/>
        <w:ind w:firstLine="640" w:firstLineChars="200"/>
        <w:jc w:val="left"/>
        <w:textAlignment w:val="auto"/>
        <w:rPr>
          <w:rFonts w:ascii="仿宋" w:hAnsi="仿宋" w:eastAsia="仿宋"/>
          <w:sz w:val="32"/>
          <w:szCs w:val="32"/>
        </w:rPr>
      </w:pPr>
      <w:r>
        <w:rPr>
          <w:rFonts w:ascii="仿宋" w:hAnsi="仿宋" w:eastAsia="仿宋"/>
          <w:sz w:val="32"/>
          <w:szCs w:val="32"/>
        </w:rPr>
        <w:t>第五条  市直机关纪检监察工作委员会（简称市直纪检监察工委）作为市纪委监委派出机构，履行党的纪律检查和监察两项职责，在市纪委监委、市直机关工委双重领导下进行工作。主要职责是：领导市直机关各部门机关纪委的工作；按照干部管理权限，依照党章和其他党内法规履行监督、执纪、问责职责，依照《监察法》和有关法律规定履行监督、调查、处置职责；审理市纪委监委派驻纪检监察组审查的党组织和党员违反党纪的案件、调查的公职人员职务违法案件；承担机关纪委领导班子组成及书记、副书记任免的报批工作。对本委机关履行纪检监察工作。完成市纪委监委、市直机关工委交办的其他任务。</w:t>
      </w:r>
    </w:p>
    <w:p>
      <w:pPr>
        <w:keepNext w:val="0"/>
        <w:keepLines w:val="0"/>
        <w:pageBreakBefore w:val="0"/>
        <w:widowControl w:val="0"/>
        <w:kinsoku/>
        <w:wordWrap/>
        <w:overflowPunct/>
        <w:topLinePunct w:val="0"/>
        <w:bidi w:val="0"/>
        <w:snapToGrid/>
        <w:spacing w:line="240" w:lineRule="auto"/>
        <w:ind w:firstLine="640" w:firstLineChars="200"/>
        <w:jc w:val="left"/>
        <w:textAlignment w:val="auto"/>
        <w:rPr>
          <w:rFonts w:ascii="仿宋" w:hAnsi="仿宋" w:eastAsia="仿宋"/>
          <w:sz w:val="32"/>
          <w:szCs w:val="32"/>
        </w:rPr>
      </w:pPr>
      <w:r>
        <w:rPr>
          <w:rFonts w:ascii="仿宋" w:hAnsi="仿宋" w:eastAsia="仿宋"/>
          <w:sz w:val="32"/>
          <w:szCs w:val="32"/>
        </w:rPr>
        <w:t>第六条 市委市直工委行政编制8名。正股级领导职数2名。</w:t>
      </w:r>
    </w:p>
    <w:p>
      <w:pPr>
        <w:keepNext w:val="0"/>
        <w:keepLines w:val="0"/>
        <w:pageBreakBefore w:val="0"/>
        <w:widowControl w:val="0"/>
        <w:kinsoku/>
        <w:wordWrap/>
        <w:overflowPunct/>
        <w:topLinePunct w:val="0"/>
        <w:bidi w:val="0"/>
        <w:snapToGrid/>
        <w:spacing w:line="240" w:lineRule="auto"/>
        <w:ind w:firstLine="640" w:firstLineChars="200"/>
        <w:jc w:val="left"/>
        <w:textAlignment w:val="auto"/>
        <w:rPr>
          <w:rFonts w:ascii="仿宋" w:hAnsi="仿宋" w:eastAsia="仿宋"/>
          <w:sz w:val="32"/>
          <w:szCs w:val="32"/>
        </w:rPr>
      </w:pPr>
      <w:r>
        <w:rPr>
          <w:rFonts w:ascii="仿宋" w:hAnsi="仿宋" w:eastAsia="仿宋"/>
          <w:sz w:val="32"/>
          <w:szCs w:val="32"/>
        </w:rPr>
        <w:t>科级领导职数设置另行明确</w:t>
      </w:r>
    </w:p>
    <w:p>
      <w:pPr>
        <w:keepNext w:val="0"/>
        <w:keepLines w:val="0"/>
        <w:pageBreakBefore w:val="0"/>
        <w:widowControl w:val="0"/>
        <w:kinsoku/>
        <w:wordWrap/>
        <w:overflowPunct/>
        <w:topLinePunct w:val="0"/>
        <w:bidi w:val="0"/>
        <w:snapToGrid/>
        <w:spacing w:line="240" w:lineRule="auto"/>
        <w:ind w:firstLine="640" w:firstLineChars="200"/>
        <w:jc w:val="left"/>
        <w:textAlignment w:val="auto"/>
        <w:rPr>
          <w:rFonts w:ascii="仿宋" w:hAnsi="仿宋" w:eastAsia="仿宋"/>
          <w:sz w:val="32"/>
          <w:szCs w:val="32"/>
        </w:rPr>
      </w:pPr>
      <w:r>
        <w:rPr>
          <w:rFonts w:ascii="仿宋" w:hAnsi="仿宋" w:eastAsia="仿宋"/>
          <w:sz w:val="32"/>
          <w:szCs w:val="32"/>
        </w:rPr>
        <w:t>第七条 本规定具体解释工作由中共霸州市委机构编制委员会办公室承担，其调整由中共霸州市委机构编制委员会办公室按规定程序办理。</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left"/>
        <w:textAlignment w:val="auto"/>
        <w:rPr>
          <w:rFonts w:ascii="仿宋" w:hAnsi="仿宋" w:eastAsia="仿宋"/>
          <w:sz w:val="32"/>
          <w:szCs w:val="32"/>
        </w:rPr>
      </w:pPr>
      <w:r>
        <w:rPr>
          <w:rFonts w:ascii="仿宋" w:hAnsi="仿宋" w:eastAsia="仿宋"/>
          <w:sz w:val="32"/>
          <w:szCs w:val="32"/>
        </w:rPr>
        <w:t>第八条 本规定自2019年3月24日起施行。</w:t>
      </w:r>
    </w:p>
    <w:p>
      <w:pPr>
        <w:autoSpaceDE w:val="0"/>
        <w:autoSpaceDN w:val="0"/>
        <w:adjustRightInd w:val="0"/>
        <w:ind w:firstLine="643" w:firstLineChars="200"/>
        <w:jc w:val="left"/>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机构设置：</w:t>
      </w:r>
    </w:p>
    <w:p>
      <w:pPr>
        <w:jc w:val="center"/>
        <w:outlineLvl w:val="0"/>
        <w:rPr>
          <w:rFonts w:ascii="Times New Roman" w:hAnsi="Times New Roman" w:eastAsia="方正小标宋_GBK"/>
          <w:sz w:val="32"/>
          <w:szCs w:val="24"/>
        </w:rPr>
      </w:pPr>
      <w:r>
        <w:rPr>
          <w:rFonts w:ascii="Times New Roman" w:hAnsi="Times New Roman" w:eastAsia="方正小标宋_GBK"/>
          <w:sz w:val="32"/>
          <w:szCs w:val="24"/>
        </w:rPr>
        <w:t>部门</w:t>
      </w:r>
      <w:r>
        <w:rPr>
          <w:rFonts w:hint="eastAsia" w:ascii="Times New Roman" w:hAnsi="Times New Roman" w:eastAsia="方正小标宋_GBK"/>
          <w:sz w:val="32"/>
          <w:szCs w:val="24"/>
        </w:rPr>
        <w:t>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104"/>
        <w:gridCol w:w="1866"/>
        <w:gridCol w:w="1536"/>
        <w:gridCol w:w="26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5104" w:type="dxa"/>
            <w:vMerge w:val="restart"/>
            <w:noWrap w:val="0"/>
            <w:vAlign w:val="center"/>
          </w:tcPr>
          <w:p>
            <w:pPr>
              <w:spacing w:line="300" w:lineRule="exact"/>
              <w:jc w:val="center"/>
              <w:rPr>
                <w:rFonts w:ascii="Times New Roman" w:hAnsi="Times New Roman" w:eastAsia="方正书宋_GBK"/>
                <w:b/>
                <w:szCs w:val="24"/>
              </w:rPr>
            </w:pPr>
            <w:r>
              <w:rPr>
                <w:rFonts w:ascii="Times New Roman" w:hAnsi="Times New Roman" w:eastAsia="方正书宋_GBK"/>
                <w:b/>
                <w:szCs w:val="24"/>
              </w:rPr>
              <w:t>单位名称</w:t>
            </w:r>
          </w:p>
        </w:tc>
        <w:tc>
          <w:tcPr>
            <w:tcW w:w="1866" w:type="dxa"/>
            <w:vMerge w:val="restart"/>
            <w:noWrap w:val="0"/>
            <w:vAlign w:val="center"/>
          </w:tcPr>
          <w:p>
            <w:pPr>
              <w:spacing w:line="300" w:lineRule="exact"/>
              <w:jc w:val="center"/>
              <w:rPr>
                <w:rFonts w:ascii="Times New Roman" w:hAnsi="Times New Roman" w:eastAsia="方正书宋_GBK"/>
                <w:b/>
                <w:szCs w:val="24"/>
              </w:rPr>
            </w:pPr>
            <w:r>
              <w:rPr>
                <w:rFonts w:ascii="Times New Roman" w:hAnsi="Times New Roman" w:eastAsia="方正书宋_GBK"/>
                <w:b/>
                <w:szCs w:val="24"/>
              </w:rPr>
              <w:t>单位性质</w:t>
            </w:r>
          </w:p>
        </w:tc>
        <w:tc>
          <w:tcPr>
            <w:tcW w:w="1536" w:type="dxa"/>
            <w:vMerge w:val="restart"/>
            <w:noWrap w:val="0"/>
            <w:vAlign w:val="center"/>
          </w:tcPr>
          <w:p>
            <w:pPr>
              <w:spacing w:line="300" w:lineRule="exact"/>
              <w:jc w:val="center"/>
              <w:rPr>
                <w:rFonts w:ascii="Times New Roman" w:hAnsi="Times New Roman" w:eastAsia="方正书宋_GBK"/>
                <w:b/>
                <w:szCs w:val="24"/>
              </w:rPr>
            </w:pPr>
            <w:r>
              <w:rPr>
                <w:rFonts w:ascii="Times New Roman" w:hAnsi="Times New Roman" w:eastAsia="方正书宋_GBK"/>
                <w:b/>
                <w:szCs w:val="24"/>
              </w:rPr>
              <w:t>单位规格</w:t>
            </w:r>
          </w:p>
        </w:tc>
        <w:tc>
          <w:tcPr>
            <w:tcW w:w="2642" w:type="dxa"/>
            <w:vMerge w:val="restart"/>
            <w:noWrap w:val="0"/>
            <w:vAlign w:val="center"/>
          </w:tcPr>
          <w:p>
            <w:pPr>
              <w:spacing w:line="300" w:lineRule="exact"/>
              <w:jc w:val="center"/>
              <w:rPr>
                <w:rFonts w:ascii="Times New Roman" w:hAnsi="Times New Roman" w:eastAsia="方正书宋_GBK"/>
                <w:b/>
                <w:szCs w:val="24"/>
              </w:rPr>
            </w:pPr>
            <w:r>
              <w:rPr>
                <w:rFonts w:ascii="Times New Roman" w:hAnsi="Times New Roman" w:eastAsia="方正书宋_GBK"/>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0" w:type="auto"/>
            <w:vMerge w:val="continue"/>
            <w:noWrap w:val="0"/>
            <w:vAlign w:val="center"/>
          </w:tcPr>
          <w:p>
            <w:pPr>
              <w:spacing w:line="300" w:lineRule="exact"/>
              <w:jc w:val="left"/>
              <w:outlineLvl w:val="0"/>
              <w:rPr>
                <w:rFonts w:ascii="Times New Roman" w:hAnsi="Times New Roman"/>
                <w:szCs w:val="24"/>
              </w:rPr>
            </w:pPr>
          </w:p>
        </w:tc>
        <w:tc>
          <w:tcPr>
            <w:tcW w:w="0" w:type="auto"/>
            <w:vMerge w:val="continue"/>
            <w:noWrap w:val="0"/>
            <w:vAlign w:val="center"/>
          </w:tcPr>
          <w:p>
            <w:pPr>
              <w:spacing w:line="300" w:lineRule="exact"/>
              <w:jc w:val="left"/>
              <w:outlineLvl w:val="0"/>
              <w:rPr>
                <w:rFonts w:ascii="Times New Roman" w:hAnsi="Times New Roman"/>
                <w:szCs w:val="24"/>
              </w:rPr>
            </w:pPr>
          </w:p>
        </w:tc>
        <w:tc>
          <w:tcPr>
            <w:tcW w:w="0" w:type="auto"/>
            <w:vMerge w:val="continue"/>
            <w:noWrap w:val="0"/>
            <w:vAlign w:val="center"/>
          </w:tcPr>
          <w:p>
            <w:pPr>
              <w:spacing w:line="300" w:lineRule="exact"/>
              <w:jc w:val="left"/>
              <w:outlineLvl w:val="0"/>
              <w:rPr>
                <w:rFonts w:ascii="Times New Roman" w:hAnsi="Times New Roman"/>
                <w:szCs w:val="24"/>
              </w:rPr>
            </w:pPr>
          </w:p>
        </w:tc>
        <w:tc>
          <w:tcPr>
            <w:tcW w:w="0" w:type="auto"/>
            <w:vMerge w:val="continue"/>
            <w:noWrap w:val="0"/>
            <w:vAlign w:val="center"/>
          </w:tcPr>
          <w:p>
            <w:pPr>
              <w:spacing w:line="300" w:lineRule="exact"/>
              <w:jc w:val="left"/>
              <w:outlineLvl w:val="0"/>
              <w:rPr>
                <w:rFonts w:ascii="Times New Roman" w:hAnsi="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8" w:hRule="atLeast"/>
          <w:jc w:val="center"/>
        </w:trPr>
        <w:tc>
          <w:tcPr>
            <w:tcW w:w="5104" w:type="dxa"/>
            <w:noWrap w:val="0"/>
            <w:vAlign w:val="center"/>
          </w:tcPr>
          <w:p>
            <w:pPr>
              <w:spacing w:line="300" w:lineRule="exact"/>
              <w:jc w:val="center"/>
              <w:rPr>
                <w:rFonts w:ascii="仿宋" w:hAnsi="仿宋" w:eastAsia="仿宋"/>
                <w:sz w:val="32"/>
                <w:szCs w:val="32"/>
              </w:rPr>
            </w:pPr>
            <w:r>
              <w:rPr>
                <w:rFonts w:hint="eastAsia" w:ascii="Times New Roman" w:hAnsi="Times New Roman" w:eastAsia="仿宋_GB2312" w:cs="Times New Roman"/>
                <w:sz w:val="32"/>
                <w:szCs w:val="32"/>
                <w:lang w:val="en-US" w:eastAsia="zh-CN"/>
              </w:rPr>
              <w:t>中共霸州市委市直机关工作委员会</w:t>
            </w:r>
          </w:p>
        </w:tc>
        <w:tc>
          <w:tcPr>
            <w:tcW w:w="1866" w:type="dxa"/>
            <w:noWrap w:val="0"/>
            <w:vAlign w:val="center"/>
          </w:tcPr>
          <w:p>
            <w:pPr>
              <w:spacing w:line="300" w:lineRule="exact"/>
              <w:jc w:val="center"/>
              <w:rPr>
                <w:rFonts w:ascii="仿宋" w:hAnsi="仿宋" w:eastAsia="仿宋"/>
                <w:sz w:val="32"/>
                <w:szCs w:val="32"/>
              </w:rPr>
            </w:pPr>
            <w:r>
              <w:rPr>
                <w:rFonts w:ascii="仿宋" w:hAnsi="仿宋" w:eastAsia="仿宋"/>
                <w:sz w:val="32"/>
                <w:szCs w:val="32"/>
              </w:rPr>
              <w:t>行政</w:t>
            </w:r>
          </w:p>
        </w:tc>
        <w:tc>
          <w:tcPr>
            <w:tcW w:w="1536" w:type="dxa"/>
            <w:noWrap w:val="0"/>
            <w:vAlign w:val="center"/>
          </w:tcPr>
          <w:p>
            <w:pPr>
              <w:spacing w:line="300" w:lineRule="exact"/>
              <w:jc w:val="center"/>
              <w:rPr>
                <w:rFonts w:ascii="仿宋" w:hAnsi="仿宋" w:eastAsia="仿宋"/>
                <w:sz w:val="32"/>
                <w:szCs w:val="32"/>
              </w:rPr>
            </w:pPr>
            <w:r>
              <w:rPr>
                <w:rFonts w:ascii="仿宋" w:hAnsi="仿宋" w:eastAsia="仿宋"/>
                <w:sz w:val="32"/>
                <w:szCs w:val="32"/>
              </w:rPr>
              <w:t>正科级</w:t>
            </w:r>
          </w:p>
        </w:tc>
        <w:tc>
          <w:tcPr>
            <w:tcW w:w="2642" w:type="dxa"/>
            <w:noWrap w:val="0"/>
            <w:vAlign w:val="center"/>
          </w:tcPr>
          <w:p>
            <w:pPr>
              <w:spacing w:line="300" w:lineRule="exact"/>
              <w:jc w:val="center"/>
              <w:rPr>
                <w:rFonts w:ascii="仿宋" w:hAnsi="仿宋" w:eastAsia="仿宋"/>
                <w:sz w:val="32"/>
                <w:szCs w:val="32"/>
              </w:rPr>
            </w:pPr>
            <w:r>
              <w:rPr>
                <w:rFonts w:ascii="仿宋" w:hAnsi="仿宋" w:eastAsia="仿宋"/>
                <w:sz w:val="32"/>
                <w:szCs w:val="32"/>
              </w:rPr>
              <w:t>财政拨款</w:t>
            </w: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spacing w:line="584" w:lineRule="exact"/>
        <w:ind w:firstLine="640" w:firstLineChars="200"/>
        <w:rPr>
          <w:rFonts w:hint="eastAsia" w:ascii="仿宋_GB2312" w:hAnsi="Times New Roman" w:eastAsia="仿宋_GB2312" w:cs="Times New Roman"/>
          <w:color w:val="FF0000"/>
          <w:sz w:val="32"/>
          <w:szCs w:val="32"/>
          <w:lang w:val="en-US" w:eastAsia="zh-CN"/>
        </w:rPr>
      </w:pPr>
      <w:r>
        <w:rPr>
          <w:rFonts w:hint="eastAsia" w:ascii="仿宋_GB2312" w:hAnsi="Times New Roman" w:eastAsia="仿宋_GB2312" w:cs="Times New Roman"/>
          <w:sz w:val="32"/>
          <w:szCs w:val="32"/>
        </w:rPr>
        <w:t>按照预算管理有关规定，目前我市部门预算的编制实行综合预算制度，即全部收入和支出都反映在预算中。</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因我部门除机关外，无其他下属预算单位，部门预算即为机关预算，不再单独公开机关预算和单位预算。）</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1、收入说明</w:t>
      </w:r>
    </w:p>
    <w:p>
      <w:pPr>
        <w:ind w:firstLine="640" w:firstLineChars="200"/>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sz w:val="32"/>
          <w:szCs w:val="32"/>
        </w:rPr>
        <w:t>反映本部门当年全部收入。20</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年预算收入</w:t>
      </w:r>
      <w:r>
        <w:rPr>
          <w:rFonts w:hint="eastAsia" w:ascii="仿宋_GB2312" w:hAnsi="Times New Roman" w:eastAsia="仿宋_GB2312" w:cs="Times New Roman"/>
          <w:sz w:val="32"/>
          <w:szCs w:val="32"/>
          <w:lang w:val="en-US" w:eastAsia="zh-CN"/>
        </w:rPr>
        <w:t>199.28</w:t>
      </w:r>
      <w:r>
        <w:rPr>
          <w:rFonts w:hint="eastAsia" w:ascii="仿宋_GB2312" w:hAnsi="Times New Roman" w:eastAsia="仿宋_GB2312" w:cs="Times New Roman"/>
          <w:sz w:val="32"/>
          <w:szCs w:val="32"/>
        </w:rPr>
        <w:t>万元，其中：一般公共预算收入</w:t>
      </w:r>
      <w:r>
        <w:rPr>
          <w:rFonts w:hint="eastAsia" w:ascii="仿宋_GB2312" w:hAnsi="Times New Roman" w:eastAsia="仿宋_GB2312" w:cs="Times New Roman"/>
          <w:sz w:val="32"/>
          <w:szCs w:val="32"/>
          <w:lang w:val="en-US" w:eastAsia="zh-CN"/>
        </w:rPr>
        <w:t>199.28</w:t>
      </w:r>
      <w:r>
        <w:rPr>
          <w:rFonts w:hint="eastAsia" w:ascii="仿宋_GB2312" w:hAnsi="Times New Roman" w:eastAsia="仿宋_GB2312" w:cs="Times New Roman"/>
          <w:sz w:val="32"/>
          <w:szCs w:val="32"/>
        </w:rPr>
        <w:t>万元，政府性基金预算收入</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，国有资本经营</w:t>
      </w:r>
      <w:r>
        <w:rPr>
          <w:rFonts w:ascii="仿宋_GB2312" w:hAnsi="Times New Roman" w:eastAsia="仿宋_GB2312" w:cs="Times New Roman"/>
          <w:sz w:val="32"/>
          <w:szCs w:val="32"/>
        </w:rPr>
        <w:t>预算收入</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w:t>
      </w:r>
      <w:r>
        <w:rPr>
          <w:rFonts w:hint="eastAsia" w:ascii="仿宋_GB2312" w:hAnsi="Times New Roman" w:eastAsia="仿宋_GB2312" w:cs="Times New Roman"/>
          <w:color w:val="auto"/>
          <w:sz w:val="32"/>
          <w:szCs w:val="32"/>
          <w:lang w:val="en-US" w:eastAsia="zh-CN"/>
        </w:rPr>
        <w:t>财政专户管理资金收入0万元，</w:t>
      </w:r>
      <w:r>
        <w:rPr>
          <w:rFonts w:ascii="仿宋_GB2312" w:hAnsi="Times New Roman" w:eastAsia="仿宋_GB2312" w:cs="Times New Roman"/>
          <w:color w:val="auto"/>
          <w:sz w:val="32"/>
          <w:szCs w:val="32"/>
        </w:rPr>
        <w:t>上级补助收入</w:t>
      </w:r>
      <w:r>
        <w:rPr>
          <w:rFonts w:hint="eastAsia" w:ascii="仿宋_GB2312" w:hAnsi="Times New Roman" w:eastAsia="仿宋_GB2312" w:cs="Times New Roman"/>
          <w:color w:val="auto"/>
          <w:sz w:val="32"/>
          <w:szCs w:val="32"/>
          <w:lang w:val="en-US" w:eastAsia="zh-CN"/>
        </w:rPr>
        <w:t>0</w:t>
      </w:r>
      <w:r>
        <w:rPr>
          <w:rFonts w:ascii="仿宋_GB2312" w:hAnsi="Times New Roman" w:eastAsia="仿宋_GB2312" w:cs="Times New Roman"/>
          <w:color w:val="auto"/>
          <w:sz w:val="32"/>
          <w:szCs w:val="32"/>
        </w:rPr>
        <w:t>万元，</w:t>
      </w:r>
      <w:r>
        <w:rPr>
          <w:rFonts w:hint="eastAsia" w:ascii="仿宋_GB2312" w:hAnsi="Times New Roman" w:eastAsia="仿宋_GB2312" w:cs="Times New Roman"/>
          <w:color w:val="auto"/>
          <w:sz w:val="32"/>
          <w:szCs w:val="32"/>
        </w:rPr>
        <w:t>事业收入</w:t>
      </w:r>
      <w:r>
        <w:rPr>
          <w:rFonts w:hint="eastAsia" w:ascii="仿宋_GB2312"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rPr>
        <w:t>万元，经营</w:t>
      </w:r>
      <w:r>
        <w:rPr>
          <w:rFonts w:ascii="仿宋_GB2312" w:hAnsi="Times New Roman" w:eastAsia="仿宋_GB2312" w:cs="Times New Roman"/>
          <w:color w:val="auto"/>
          <w:sz w:val="32"/>
          <w:szCs w:val="32"/>
        </w:rPr>
        <w:t>收入</w:t>
      </w:r>
      <w:r>
        <w:rPr>
          <w:rFonts w:hint="eastAsia" w:ascii="仿宋_GB2312"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rPr>
        <w:t>万元，附属单位上缴</w:t>
      </w:r>
      <w:r>
        <w:rPr>
          <w:rFonts w:ascii="仿宋_GB2312" w:hAnsi="Times New Roman" w:eastAsia="仿宋_GB2312" w:cs="Times New Roman"/>
          <w:color w:val="auto"/>
          <w:sz w:val="32"/>
          <w:szCs w:val="32"/>
        </w:rPr>
        <w:t>收入</w:t>
      </w:r>
      <w:r>
        <w:rPr>
          <w:rFonts w:hint="eastAsia" w:ascii="仿宋_GB2312" w:hAnsi="Times New Roman" w:eastAsia="仿宋_GB2312" w:cs="Times New Roman"/>
          <w:color w:val="auto"/>
          <w:sz w:val="32"/>
          <w:szCs w:val="32"/>
          <w:lang w:val="en-US" w:eastAsia="zh-CN"/>
        </w:rPr>
        <w:t>0</w:t>
      </w:r>
      <w:r>
        <w:rPr>
          <w:rFonts w:ascii="仿宋_GB2312" w:hAnsi="Times New Roman" w:eastAsia="仿宋_GB2312" w:cs="Times New Roman"/>
          <w:color w:val="auto"/>
          <w:sz w:val="32"/>
          <w:szCs w:val="32"/>
        </w:rPr>
        <w:t>万元，</w:t>
      </w:r>
      <w:r>
        <w:rPr>
          <w:rFonts w:hint="eastAsia" w:ascii="仿宋_GB2312" w:hAnsi="Times New Roman" w:eastAsia="仿宋_GB2312" w:cs="Times New Roman"/>
          <w:color w:val="auto"/>
          <w:sz w:val="32"/>
          <w:szCs w:val="32"/>
        </w:rPr>
        <w:t>其他收入</w:t>
      </w:r>
      <w:r>
        <w:rPr>
          <w:rFonts w:hint="eastAsia" w:ascii="仿宋_GB2312"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rPr>
        <w:t>万元</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lang w:val="en-US" w:eastAsia="zh-CN"/>
        </w:rPr>
        <w:t>上年结转0万元。</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2、支出说明</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收支预算总表支出栏、基本支出表、项目支出表按经济分类和支出功能分类科目编制，反映</w:t>
      </w:r>
      <w:r>
        <w:rPr>
          <w:rFonts w:hint="eastAsia" w:ascii="仿宋_GB2312" w:hAnsi="Times New Roman" w:eastAsia="仿宋_GB2312" w:cs="Times New Roman"/>
          <w:sz w:val="32"/>
          <w:szCs w:val="32"/>
          <w:lang w:eastAsia="zh-CN"/>
        </w:rPr>
        <w:t>中共霸州市委市直机关工作委员会</w:t>
      </w:r>
      <w:r>
        <w:rPr>
          <w:rFonts w:hint="eastAsia" w:ascii="仿宋_GB2312" w:hAnsi="Times New Roman" w:eastAsia="仿宋_GB2312" w:cs="Times New Roman"/>
          <w:sz w:val="32"/>
          <w:szCs w:val="32"/>
        </w:rPr>
        <w:t>20</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年度部门预算中支出预算的总体情况。</w:t>
      </w:r>
      <w:r>
        <w:rPr>
          <w:rFonts w:hint="eastAsia" w:ascii="仿宋_GB2312" w:hAnsi="Times New Roman" w:eastAsia="仿宋_GB2312" w:cs="Times New Roman"/>
          <w:color w:val="auto"/>
          <w:sz w:val="32"/>
          <w:szCs w:val="32"/>
        </w:rPr>
        <w:t>20</w:t>
      </w:r>
      <w:r>
        <w:rPr>
          <w:rFonts w:ascii="仿宋_GB2312" w:hAnsi="Times New Roman" w:eastAsia="仿宋_GB2312" w:cs="Times New Roman"/>
          <w:color w:val="auto"/>
          <w:sz w:val="32"/>
          <w:szCs w:val="32"/>
        </w:rPr>
        <w:t>2</w:t>
      </w:r>
      <w:r>
        <w:rPr>
          <w:rFonts w:hint="eastAsia" w:ascii="仿宋_GB2312" w:hAnsi="Times New Roman" w:eastAsia="仿宋_GB2312" w:cs="Times New Roman"/>
          <w:color w:val="auto"/>
          <w:sz w:val="32"/>
          <w:szCs w:val="32"/>
          <w:lang w:val="en-US" w:eastAsia="zh-CN"/>
        </w:rPr>
        <w:t>1</w:t>
      </w:r>
      <w:r>
        <w:rPr>
          <w:rFonts w:hint="eastAsia" w:ascii="仿宋_GB2312" w:hAnsi="Times New Roman" w:eastAsia="仿宋_GB2312" w:cs="Times New Roman"/>
          <w:color w:val="auto"/>
          <w:sz w:val="32"/>
          <w:szCs w:val="32"/>
        </w:rPr>
        <w:t>年本部门支出预算</w:t>
      </w:r>
      <w:r>
        <w:rPr>
          <w:rFonts w:hint="eastAsia" w:ascii="仿宋_GB2312" w:hAnsi="Times New Roman" w:eastAsia="仿宋_GB2312" w:cs="Times New Roman"/>
          <w:color w:val="auto"/>
          <w:sz w:val="32"/>
          <w:szCs w:val="32"/>
          <w:lang w:val="en-US" w:eastAsia="zh-CN"/>
        </w:rPr>
        <w:t>199.28</w:t>
      </w:r>
      <w:r>
        <w:rPr>
          <w:rFonts w:hint="eastAsia" w:ascii="仿宋_GB2312" w:hAnsi="Times New Roman" w:eastAsia="仿宋_GB2312" w:cs="Times New Roman"/>
          <w:color w:val="auto"/>
          <w:sz w:val="32"/>
          <w:szCs w:val="32"/>
        </w:rPr>
        <w:t>万元，其中：基本支出</w:t>
      </w:r>
      <w:r>
        <w:rPr>
          <w:rFonts w:hint="eastAsia" w:ascii="仿宋_GB2312" w:hAnsi="Times New Roman" w:eastAsia="仿宋_GB2312" w:cs="Times New Roman"/>
          <w:color w:val="auto"/>
          <w:sz w:val="32"/>
          <w:szCs w:val="32"/>
          <w:lang w:val="en-US" w:eastAsia="zh-CN"/>
        </w:rPr>
        <w:t>194.28</w:t>
      </w:r>
      <w:r>
        <w:rPr>
          <w:rFonts w:hint="eastAsia" w:ascii="仿宋_GB2312" w:hAnsi="Times New Roman" w:eastAsia="仿宋_GB2312" w:cs="Times New Roman"/>
          <w:color w:val="auto"/>
          <w:sz w:val="32"/>
          <w:szCs w:val="32"/>
        </w:rPr>
        <w:t>万元，包括：人员</w:t>
      </w:r>
      <w:r>
        <w:rPr>
          <w:rFonts w:hint="eastAsia" w:ascii="仿宋_GB2312" w:hAnsi="Times New Roman" w:eastAsia="仿宋_GB2312" w:cs="Times New Roman"/>
          <w:color w:val="auto"/>
          <w:sz w:val="32"/>
          <w:szCs w:val="32"/>
          <w:lang w:val="en-US" w:eastAsia="zh-CN"/>
        </w:rPr>
        <w:t>类项目</w:t>
      </w:r>
      <w:r>
        <w:rPr>
          <w:rFonts w:hint="eastAsia" w:ascii="仿宋_GB2312" w:hAnsi="Times New Roman" w:eastAsia="仿宋_GB2312" w:cs="Times New Roman"/>
          <w:color w:val="auto"/>
          <w:sz w:val="32"/>
          <w:szCs w:val="32"/>
        </w:rPr>
        <w:t>经费</w:t>
      </w:r>
      <w:r>
        <w:rPr>
          <w:rFonts w:hint="eastAsia" w:ascii="仿宋_GB2312" w:hAnsi="Times New Roman" w:eastAsia="仿宋_GB2312" w:cs="Times New Roman"/>
          <w:color w:val="auto"/>
          <w:sz w:val="32"/>
          <w:szCs w:val="32"/>
          <w:lang w:val="en-US" w:eastAsia="zh-CN"/>
        </w:rPr>
        <w:t>168.71</w:t>
      </w:r>
      <w:r>
        <w:rPr>
          <w:rFonts w:ascii="仿宋_GB2312" w:hAnsi="Times New Roman" w:eastAsia="仿宋_GB2312" w:cs="Times New Roman"/>
          <w:color w:val="auto"/>
          <w:sz w:val="32"/>
          <w:szCs w:val="32"/>
        </w:rPr>
        <w:t>万元</w:t>
      </w:r>
      <w:r>
        <w:rPr>
          <w:rFonts w:hint="eastAsia" w:ascii="仿宋_GB2312" w:hAnsi="Times New Roman" w:eastAsia="仿宋_GB2312" w:cs="Times New Roman"/>
          <w:color w:val="auto"/>
          <w:sz w:val="32"/>
          <w:szCs w:val="32"/>
        </w:rPr>
        <w:t>和</w:t>
      </w:r>
      <w:r>
        <w:rPr>
          <w:rFonts w:hint="eastAsia" w:ascii="仿宋_GB2312" w:hAnsi="Times New Roman" w:eastAsia="仿宋_GB2312" w:cs="Times New Roman"/>
          <w:color w:val="auto"/>
          <w:sz w:val="32"/>
          <w:szCs w:val="32"/>
          <w:lang w:val="en-US" w:eastAsia="zh-CN"/>
        </w:rPr>
        <w:t>运转类</w:t>
      </w:r>
      <w:r>
        <w:rPr>
          <w:rFonts w:hint="eastAsia" w:ascii="仿宋_GB2312" w:hAnsi="Times New Roman" w:eastAsia="仿宋_GB2312" w:cs="Times New Roman"/>
          <w:color w:val="auto"/>
          <w:sz w:val="32"/>
          <w:szCs w:val="32"/>
        </w:rPr>
        <w:t>公用</w:t>
      </w:r>
      <w:r>
        <w:rPr>
          <w:rFonts w:hint="eastAsia" w:ascii="仿宋_GB2312" w:hAnsi="Times New Roman" w:eastAsia="仿宋_GB2312" w:cs="Times New Roman"/>
          <w:color w:val="auto"/>
          <w:sz w:val="32"/>
          <w:szCs w:val="32"/>
          <w:lang w:val="en-US" w:eastAsia="zh-CN"/>
        </w:rPr>
        <w:t>项目</w:t>
      </w:r>
      <w:r>
        <w:rPr>
          <w:rFonts w:hint="eastAsia" w:ascii="仿宋_GB2312" w:hAnsi="Times New Roman" w:eastAsia="仿宋_GB2312" w:cs="Times New Roman"/>
          <w:color w:val="auto"/>
          <w:sz w:val="32"/>
          <w:szCs w:val="32"/>
        </w:rPr>
        <w:t>经费</w:t>
      </w:r>
      <w:r>
        <w:rPr>
          <w:rFonts w:hint="eastAsia" w:ascii="仿宋_GB2312" w:hAnsi="Times New Roman" w:eastAsia="仿宋_GB2312" w:cs="Times New Roman"/>
          <w:color w:val="auto"/>
          <w:sz w:val="32"/>
          <w:szCs w:val="32"/>
          <w:lang w:val="en-US" w:eastAsia="zh-CN"/>
        </w:rPr>
        <w:t>25.57</w:t>
      </w:r>
      <w:r>
        <w:rPr>
          <w:rFonts w:ascii="仿宋_GB2312" w:hAnsi="Times New Roman" w:eastAsia="仿宋_GB2312" w:cs="Times New Roman"/>
          <w:color w:val="auto"/>
          <w:sz w:val="32"/>
          <w:szCs w:val="32"/>
        </w:rPr>
        <w:t>万元</w:t>
      </w: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val="en-US" w:eastAsia="zh-CN"/>
        </w:rPr>
        <w:t>运转类其他及特定目标类</w:t>
      </w:r>
      <w:r>
        <w:rPr>
          <w:rFonts w:hint="eastAsia" w:ascii="仿宋_GB2312" w:hAnsi="Times New Roman" w:eastAsia="仿宋_GB2312" w:cs="Times New Roman"/>
          <w:color w:val="auto"/>
          <w:sz w:val="32"/>
          <w:szCs w:val="32"/>
        </w:rPr>
        <w:t>项目支出</w:t>
      </w:r>
      <w:r>
        <w:rPr>
          <w:rFonts w:hint="eastAsia" w:ascii="仿宋_GB2312" w:hAnsi="Times New Roman" w:eastAsia="仿宋_GB2312" w:cs="Times New Roman"/>
          <w:color w:val="auto"/>
          <w:sz w:val="32"/>
          <w:szCs w:val="32"/>
          <w:lang w:val="en-US" w:eastAsia="zh-CN"/>
        </w:rPr>
        <w:t>5</w:t>
      </w:r>
      <w:r>
        <w:rPr>
          <w:rFonts w:hint="eastAsia" w:ascii="仿宋_GB2312" w:hAnsi="Times New Roman" w:eastAsia="仿宋_GB2312" w:cs="Times New Roman"/>
          <w:color w:val="auto"/>
          <w:sz w:val="32"/>
          <w:szCs w:val="32"/>
        </w:rPr>
        <w:t>万元，</w:t>
      </w:r>
      <w:r>
        <w:rPr>
          <w:rFonts w:hint="eastAsia" w:ascii="仿宋_GB2312" w:hAnsi="Times New Roman" w:eastAsia="仿宋_GB2312" w:cs="Times New Roman"/>
          <w:sz w:val="32"/>
          <w:szCs w:val="32"/>
        </w:rPr>
        <w:t>全部为本级</w:t>
      </w:r>
      <w:r>
        <w:rPr>
          <w:rFonts w:ascii="仿宋_GB2312" w:hAnsi="Times New Roman" w:eastAsia="仿宋_GB2312" w:cs="Times New Roman"/>
          <w:sz w:val="32"/>
          <w:szCs w:val="32"/>
        </w:rPr>
        <w:t>支出，</w:t>
      </w:r>
      <w:r>
        <w:rPr>
          <w:rFonts w:hint="eastAsia" w:ascii="仿宋_GB2312" w:hAnsi="Times New Roman" w:eastAsia="仿宋_GB2312" w:cs="Times New Roman"/>
          <w:sz w:val="32"/>
          <w:szCs w:val="32"/>
        </w:rPr>
        <w:t>主要为</w:t>
      </w:r>
      <w:r>
        <w:rPr>
          <w:rFonts w:hint="eastAsia" w:ascii="仿宋_GB2312" w:hAnsi="Times New Roman" w:eastAsia="仿宋_GB2312" w:cs="Times New Roman"/>
          <w:sz w:val="32"/>
          <w:szCs w:val="32"/>
          <w:lang w:eastAsia="zh-CN"/>
        </w:rPr>
        <w:t>党建活动经费</w:t>
      </w:r>
      <w:r>
        <w:rPr>
          <w:rFonts w:hint="eastAsia" w:ascii="仿宋_GB2312" w:hAnsi="Times New Roman" w:eastAsia="仿宋_GB2312" w:cs="Times New Roman"/>
          <w:sz w:val="32"/>
          <w:szCs w:val="32"/>
        </w:rPr>
        <w:t>等；上缴上级支出</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w:t>
      </w:r>
      <w:r>
        <w:rPr>
          <w:rFonts w:ascii="仿宋_GB2312" w:hAnsi="Times New Roman" w:eastAsia="仿宋_GB2312" w:cs="Times New Roman"/>
          <w:sz w:val="32"/>
          <w:szCs w:val="32"/>
        </w:rPr>
        <w:t>经营支出</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对附属单位补助支出</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3、比上年增减情况</w:t>
      </w:r>
    </w:p>
    <w:p>
      <w:pPr>
        <w:ind w:firstLine="640"/>
        <w:rPr>
          <w:rFonts w:ascii="仿宋_GB2312" w:hAnsi="黑体"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20</w:t>
      </w:r>
      <w:r>
        <w:rPr>
          <w:rFonts w:ascii="仿宋_GB2312" w:hAnsi="Times New Roman" w:eastAsia="仿宋_GB2312" w:cs="Times New Roman"/>
          <w:color w:val="000000" w:themeColor="text1"/>
          <w:sz w:val="32"/>
          <w:szCs w:val="32"/>
        </w:rPr>
        <w:t>2</w:t>
      </w:r>
      <w:r>
        <w:rPr>
          <w:rFonts w:hint="eastAsia" w:ascii="仿宋_GB2312" w:hAnsi="Times New Roman" w:eastAsia="仿宋_GB2312" w:cs="Times New Roman"/>
          <w:color w:val="000000" w:themeColor="text1"/>
          <w:sz w:val="32"/>
          <w:szCs w:val="32"/>
          <w:lang w:val="en-US" w:eastAsia="zh-CN"/>
        </w:rPr>
        <w:t>1</w:t>
      </w:r>
      <w:r>
        <w:rPr>
          <w:rFonts w:hint="eastAsia" w:ascii="仿宋_GB2312" w:hAnsi="Times New Roman" w:eastAsia="仿宋_GB2312" w:cs="Times New Roman"/>
          <w:color w:val="000000" w:themeColor="text1"/>
          <w:sz w:val="32"/>
          <w:szCs w:val="32"/>
        </w:rPr>
        <w:t>年预算收支安排</w:t>
      </w:r>
      <w:r>
        <w:rPr>
          <w:rFonts w:hint="eastAsia" w:ascii="仿宋_GB2312" w:hAnsi="Times New Roman" w:eastAsia="仿宋_GB2312" w:cs="Times New Roman"/>
          <w:color w:val="000000" w:themeColor="text1"/>
          <w:sz w:val="32"/>
          <w:szCs w:val="32"/>
          <w:lang w:val="en-US" w:eastAsia="zh-CN"/>
        </w:rPr>
        <w:t>199.28</w:t>
      </w:r>
      <w:r>
        <w:rPr>
          <w:rFonts w:hint="eastAsia" w:ascii="仿宋_GB2312" w:hAnsi="Times New Roman" w:eastAsia="仿宋_GB2312" w:cs="Times New Roman"/>
          <w:color w:val="000000" w:themeColor="text1"/>
          <w:sz w:val="32"/>
          <w:szCs w:val="32"/>
        </w:rPr>
        <w:t>万元，较20</w:t>
      </w:r>
      <w:r>
        <w:rPr>
          <w:rFonts w:hint="eastAsia" w:ascii="仿宋_GB2312" w:hAnsi="Times New Roman" w:eastAsia="仿宋_GB2312" w:cs="Times New Roman"/>
          <w:color w:val="000000" w:themeColor="text1"/>
          <w:sz w:val="32"/>
          <w:szCs w:val="32"/>
          <w:lang w:val="en-US" w:eastAsia="zh-CN"/>
        </w:rPr>
        <w:t>20</w:t>
      </w:r>
      <w:r>
        <w:rPr>
          <w:rFonts w:hint="eastAsia" w:ascii="仿宋_GB2312" w:hAnsi="Times New Roman" w:eastAsia="仿宋_GB2312" w:cs="Times New Roman"/>
          <w:color w:val="000000" w:themeColor="text1"/>
          <w:sz w:val="32"/>
          <w:szCs w:val="32"/>
        </w:rPr>
        <w:t>预算</w:t>
      </w:r>
      <w:r>
        <w:rPr>
          <w:rFonts w:hint="eastAsia" w:ascii="仿宋_GB2312" w:hAnsi="Times New Roman" w:eastAsia="仿宋_GB2312" w:cs="Times New Roman"/>
          <w:color w:val="000000" w:themeColor="text1"/>
          <w:sz w:val="32"/>
          <w:szCs w:val="32"/>
          <w:lang w:eastAsia="zh-CN"/>
        </w:rPr>
        <w:t>减少</w:t>
      </w:r>
      <w:r>
        <w:rPr>
          <w:rFonts w:hint="eastAsia" w:ascii="仿宋_GB2312" w:hAnsi="Times New Roman" w:eastAsia="仿宋_GB2312" w:cs="Times New Roman"/>
          <w:color w:val="000000" w:themeColor="text1"/>
          <w:sz w:val="32"/>
          <w:szCs w:val="32"/>
          <w:lang w:val="en-US" w:eastAsia="zh-CN"/>
        </w:rPr>
        <w:t>12.12</w:t>
      </w:r>
      <w:r>
        <w:rPr>
          <w:rFonts w:hint="eastAsia" w:ascii="仿宋_GB2312" w:hAnsi="Times New Roman" w:eastAsia="仿宋_GB2312" w:cs="Times New Roman"/>
          <w:color w:val="000000" w:themeColor="text1"/>
          <w:sz w:val="32"/>
          <w:szCs w:val="32"/>
        </w:rPr>
        <w:t>万元，其中：基本支出</w:t>
      </w:r>
      <w:r>
        <w:rPr>
          <w:rFonts w:hint="eastAsia" w:ascii="仿宋_GB2312" w:hAnsi="Times New Roman" w:eastAsia="仿宋_GB2312" w:cs="Times New Roman"/>
          <w:color w:val="000000" w:themeColor="text1"/>
          <w:sz w:val="32"/>
          <w:szCs w:val="32"/>
          <w:lang w:eastAsia="zh-CN"/>
        </w:rPr>
        <w:t>减少</w:t>
      </w:r>
      <w:r>
        <w:rPr>
          <w:rFonts w:hint="eastAsia" w:ascii="仿宋_GB2312" w:hAnsi="Times New Roman" w:eastAsia="仿宋_GB2312" w:cs="Times New Roman"/>
          <w:color w:val="000000" w:themeColor="text1"/>
          <w:sz w:val="32"/>
          <w:szCs w:val="32"/>
          <w:lang w:val="en-US" w:eastAsia="zh-CN"/>
        </w:rPr>
        <w:t>12.12</w:t>
      </w:r>
      <w:r>
        <w:rPr>
          <w:rFonts w:hint="eastAsia" w:ascii="仿宋_GB2312" w:hAnsi="Times New Roman" w:eastAsia="仿宋_GB2312" w:cs="Times New Roman"/>
          <w:color w:val="000000" w:themeColor="text1"/>
          <w:sz w:val="32"/>
          <w:szCs w:val="32"/>
        </w:rPr>
        <w:t>万元，主要</w:t>
      </w:r>
      <w:r>
        <w:rPr>
          <w:rFonts w:hint="eastAsia" w:ascii="仿宋_GB2312" w:hAnsi="Times New Roman" w:eastAsia="仿宋_GB2312" w:cs="Times New Roman"/>
          <w:color w:val="000000" w:themeColor="text1"/>
          <w:sz w:val="32"/>
          <w:szCs w:val="32"/>
          <w:lang w:eastAsia="zh-CN"/>
        </w:rPr>
        <w:t>为减少人员经费支出</w:t>
      </w:r>
      <w:r>
        <w:rPr>
          <w:rFonts w:hint="eastAsia" w:ascii="仿宋_GB2312" w:hAnsi="Times New Roman" w:eastAsia="仿宋_GB2312" w:cs="Times New Roman"/>
          <w:color w:val="000000" w:themeColor="text1"/>
          <w:sz w:val="32"/>
          <w:szCs w:val="32"/>
        </w:rPr>
        <w:t>；项目支出</w:t>
      </w:r>
      <w:r>
        <w:rPr>
          <w:rFonts w:hint="eastAsia" w:ascii="仿宋_GB2312" w:hAnsi="Times New Roman" w:eastAsia="仿宋_GB2312" w:cs="Times New Roman"/>
          <w:color w:val="000000" w:themeColor="text1"/>
          <w:sz w:val="32"/>
          <w:szCs w:val="32"/>
          <w:lang w:eastAsia="zh-CN"/>
        </w:rPr>
        <w:t>较上年持平</w:t>
      </w:r>
      <w:r>
        <w:rPr>
          <w:rFonts w:hint="eastAsia" w:ascii="仿宋_GB2312" w:hAnsi="Times New Roman" w:eastAsia="仿宋_GB2312" w:cs="Times New Roman"/>
          <w:color w:val="000000" w:themeColor="text1"/>
          <w:sz w:val="32"/>
          <w:szCs w:val="32"/>
        </w:rPr>
        <w:t>。</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2021年，我部门</w:t>
      </w:r>
      <w:r>
        <w:rPr>
          <w:rFonts w:hint="eastAsia" w:ascii="仿宋_GB2312" w:hAnsi="Times New Roman" w:eastAsia="仿宋_GB2312" w:cs="Times New Roman"/>
          <w:sz w:val="32"/>
          <w:szCs w:val="32"/>
        </w:rPr>
        <w:t>运行经费共计安排</w:t>
      </w:r>
      <w:r>
        <w:rPr>
          <w:rFonts w:hint="eastAsia" w:ascii="仿宋_GB2312" w:hAnsi="Times New Roman" w:eastAsia="仿宋_GB2312" w:cs="Times New Roman"/>
          <w:sz w:val="32"/>
          <w:szCs w:val="32"/>
          <w:lang w:val="en-US" w:eastAsia="zh-CN"/>
        </w:rPr>
        <w:t>25.57</w:t>
      </w:r>
      <w:r>
        <w:rPr>
          <w:rFonts w:hint="eastAsia" w:ascii="仿宋_GB2312" w:hAnsi="Times New Roman" w:eastAsia="仿宋_GB2312" w:cs="Times New Roman"/>
          <w:sz w:val="32"/>
          <w:szCs w:val="32"/>
        </w:rPr>
        <w:t>万元，</w:t>
      </w:r>
      <w:r>
        <w:rPr>
          <w:rFonts w:hint="eastAsia" w:ascii="仿宋" w:hAnsi="仿宋" w:eastAsia="仿宋"/>
          <w:sz w:val="32"/>
          <w:szCs w:val="32"/>
        </w:rPr>
        <w:t>主要用于办公区的日常维修、办公用房水电费、办公用房物业管理费、办公用房取暖费、办公及印刷费，邮电费、差旅费、维修维护费、培训费、公务接待费、工会经费、福利费、公务用车运行维护费、公务移动通讯费、公务交通补贴等日常运行支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年，我部门“三公”经费预算安排</w:t>
      </w:r>
      <w:r>
        <w:rPr>
          <w:rFonts w:hint="eastAsia" w:ascii="仿宋_GB2312" w:hAnsi="Times New Roman" w:eastAsia="仿宋_GB2312" w:cs="Times New Roman"/>
          <w:sz w:val="32"/>
          <w:szCs w:val="32"/>
          <w:lang w:val="en-US" w:eastAsia="zh-CN"/>
        </w:rPr>
        <w:t>2.65</w:t>
      </w:r>
      <w:r>
        <w:rPr>
          <w:rFonts w:hint="eastAsia" w:ascii="仿宋_GB2312" w:hAnsi="Times New Roman" w:eastAsia="仿宋_GB2312" w:cs="Times New Roman"/>
          <w:sz w:val="32"/>
          <w:szCs w:val="32"/>
        </w:rPr>
        <w:t>万元，其中：因公出国（境）费</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万元；公务用车购置及运维费</w:t>
      </w:r>
      <w:r>
        <w:rPr>
          <w:rFonts w:hint="eastAsia" w:ascii="仿宋_GB2312" w:hAnsi="Times New Roman" w:eastAsia="仿宋_GB2312" w:cs="Times New Roman"/>
          <w:sz w:val="32"/>
          <w:szCs w:val="32"/>
          <w:lang w:val="en-US" w:eastAsia="zh-CN"/>
        </w:rPr>
        <w:t>2.5</w:t>
      </w:r>
      <w:r>
        <w:rPr>
          <w:rFonts w:hint="eastAsia" w:ascii="仿宋_GB2312" w:hAnsi="Times New Roman" w:eastAsia="仿宋_GB2312" w:cs="Times New Roman"/>
          <w:sz w:val="32"/>
          <w:szCs w:val="32"/>
        </w:rPr>
        <w:t>万元（其中：公务用车购置费</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万元，公务用车运行维护费</w:t>
      </w:r>
      <w:r>
        <w:rPr>
          <w:rFonts w:hint="eastAsia" w:ascii="仿宋_GB2312" w:hAnsi="Times New Roman" w:eastAsia="仿宋_GB2312" w:cs="Times New Roman"/>
          <w:sz w:val="32"/>
          <w:szCs w:val="32"/>
          <w:lang w:val="en-US" w:eastAsia="zh-CN"/>
        </w:rPr>
        <w:t>2.5</w:t>
      </w:r>
      <w:r>
        <w:rPr>
          <w:rFonts w:hint="eastAsia" w:ascii="仿宋_GB2312" w:hAnsi="Times New Roman" w:eastAsia="仿宋_GB2312" w:cs="Times New Roman"/>
          <w:sz w:val="32"/>
          <w:szCs w:val="32"/>
        </w:rPr>
        <w:t>万元)；公务接待费</w:t>
      </w:r>
      <w:r>
        <w:rPr>
          <w:rFonts w:hint="eastAsia" w:ascii="仿宋_GB2312" w:hAnsi="Times New Roman" w:eastAsia="仿宋_GB2312" w:cs="Times New Roman"/>
          <w:sz w:val="32"/>
          <w:szCs w:val="32"/>
          <w:lang w:val="en-US" w:eastAsia="zh-CN"/>
        </w:rPr>
        <w:t>0.15</w:t>
      </w:r>
      <w:r>
        <w:rPr>
          <w:rFonts w:hint="eastAsia" w:ascii="仿宋_GB2312" w:hAnsi="Times New Roman" w:eastAsia="仿宋_GB2312" w:cs="Times New Roman"/>
          <w:sz w:val="32"/>
          <w:szCs w:val="32"/>
        </w:rPr>
        <w:t>万元，</w:t>
      </w:r>
      <w:r>
        <w:rPr>
          <w:rFonts w:hint="eastAsia" w:ascii="仿宋_GB2312" w:hAnsi="Times New Roman" w:eastAsia="仿宋_GB2312" w:cs="Times New Roman"/>
          <w:sz w:val="32"/>
          <w:szCs w:val="32"/>
          <w:lang w:eastAsia="zh-CN"/>
        </w:rPr>
        <w:t>与</w:t>
      </w:r>
      <w:r>
        <w:rPr>
          <w:rFonts w:hint="eastAsia" w:ascii="仿宋_GB2312" w:hAnsi="Times New Roman" w:eastAsia="仿宋_GB2312" w:cs="Times New Roman"/>
          <w:sz w:val="32"/>
          <w:szCs w:val="32"/>
        </w:rPr>
        <w:t>20</w:t>
      </w:r>
      <w:r>
        <w:rPr>
          <w:rFonts w:hint="eastAsia" w:ascii="仿宋_GB2312" w:hAnsi="Times New Roman" w:eastAsia="仿宋_GB2312" w:cs="Times New Roman"/>
          <w:sz w:val="32"/>
          <w:szCs w:val="32"/>
          <w:lang w:val="en-US" w:eastAsia="zh-CN"/>
        </w:rPr>
        <w:t>20</w:t>
      </w:r>
      <w:r>
        <w:rPr>
          <w:rFonts w:hint="eastAsia" w:ascii="仿宋_GB2312" w:hAnsi="Times New Roman" w:eastAsia="仿宋_GB2312" w:cs="Times New Roman"/>
          <w:sz w:val="32"/>
          <w:szCs w:val="32"/>
        </w:rPr>
        <w:t>年“三公”经费</w:t>
      </w:r>
      <w:r>
        <w:rPr>
          <w:rFonts w:hint="eastAsia" w:ascii="仿宋_GB2312" w:hAnsi="Times New Roman" w:eastAsia="仿宋_GB2312" w:cs="Times New Roman"/>
          <w:sz w:val="32"/>
          <w:szCs w:val="32"/>
          <w:lang w:eastAsia="zh-CN"/>
        </w:rPr>
        <w:t>持平</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无增减变化。</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五、预算绩效信息</w:t>
      </w:r>
    </w:p>
    <w:p>
      <w:pPr>
        <w:autoSpaceDE w:val="0"/>
        <w:autoSpaceDN w:val="0"/>
        <w:adjustRightInd w:val="0"/>
        <w:ind w:firstLine="643" w:firstLineChars="200"/>
        <w:jc w:val="left"/>
        <w:rPr>
          <w:rFonts w:ascii="楷体_GB2312" w:hAnsi="Times New Roman" w:eastAsia="楷体_GB2312" w:cs="Times New Roman"/>
          <w:b/>
          <w:sz w:val="32"/>
          <w:szCs w:val="32"/>
        </w:rPr>
      </w:pPr>
      <w:bookmarkStart w:id="0" w:name="_Toc471398463"/>
      <w:r>
        <w:rPr>
          <w:rFonts w:hint="eastAsia" w:ascii="楷体_GB2312" w:hAnsi="Times New Roman" w:eastAsia="楷体_GB2312" w:cs="Times New Roman"/>
          <w:b/>
          <w:sz w:val="32"/>
          <w:szCs w:val="32"/>
        </w:rPr>
        <w:t>第一部分 部门整体绩效</w:t>
      </w:r>
      <w:r>
        <w:rPr>
          <w:rFonts w:ascii="楷体_GB2312" w:hAnsi="Times New Roman" w:eastAsia="楷体_GB2312" w:cs="Times New Roman"/>
          <w:b/>
          <w:sz w:val="32"/>
          <w:szCs w:val="32"/>
        </w:rPr>
        <w:t>目标</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w:t>
      </w:r>
      <w:r>
        <w:rPr>
          <w:rFonts w:ascii="仿宋_GB2312" w:hAnsi="Times New Roman" w:eastAsia="仿宋_GB2312" w:cs="Times New Roman"/>
          <w:sz w:val="32"/>
          <w:szCs w:val="32"/>
        </w:rPr>
        <w:t>总体绩效目标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指导市直机关党的政治建设、思想建设、作风建设、记录建设，把制度建设贯彻其中。指导市直机关深入学习贯彻习近平新时代中国特色社会主义思想，落实《中国共产党党员教育管理工作条例》，巩固拓展“不忘初心，牢记使命”主题教育成果。2021年加强思想建设，在市直单位党员中推广使用“学习强国”学习平台，组织开展庆祝建党100周年系列教育活动,使党员干部教育覆盖率达到90%以上；培树典型，树立党建工作标杆；组织开展文明城市创建活动，使党员思想政治水平情况明显提高。加强组织建设，夯实党建工作基础。调整优化基层党组织，党组织建设完善情况有所提高。严把入口关，提高新发展党员的质量，党员发展100%合格；加强组织工作规范化建设，提高基层党务干部政治素质和业务水平，使市直党组织、党员发挥战斗堡垒作用和先锋模范作用效果显著。</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（二）分项</w:t>
      </w:r>
      <w:r>
        <w:rPr>
          <w:rFonts w:ascii="仿宋_GB2312" w:hAnsi="Times New Roman" w:eastAsia="仿宋_GB2312" w:cs="Times New Roman"/>
          <w:sz w:val="32"/>
          <w:szCs w:val="32"/>
        </w:rPr>
        <w:t>绩效目标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推广“学习强国”平台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绩效目标：通过在市直单位党员中推广使用“学习强国”学习平台，充分调动党员同志的学习积极性，巩固拓展“不忘初心，牢记使命”主题教育成果，努力建设一支为民、务实、清廉的机关干部队伍。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绩效指标：贯彻落实习近平总书记关于加强学习、建设学习大国的重要指示精神，通过推广“学习强国”平台，极大地丰富了党员学习内容,通过积累学习积分充分调动党员同志的学习积极性。使市直党员干部教育覆盖率达到90%以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 xml:space="preserve"> 开展庆“七一”系列教育活动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绩效目标：通过市直工委组织开展庆祝建党100周年七一活动和各市直单位根据工作实际组织开展丰富多彩的庆祝活动，对党员进行优良传统教育并激发和增强广大党员爱党爱国的热情。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绩效指标：为纪念中国共产党建党100周年，市直工委组织放映爱国教育影片1场，预计组织800名市直党员参加观影活动,参与率达到80%以上。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严把入口关，提高新发展党员的质量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绩效目标：通过坚持“两推一定一建档”制度和确定积极分子公示制度、发展对象培训制度、公示制度、发展党员“八公开、四监督”制度从程序上健全对积极分子的培养，从基础上保证新发展党员的质量。高质量完成市直发展党员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绩效指标：高质量完成市直发展对象培训工作，计划培训发展对象185人，合格率达到100%。按“八公开、四监督”制度要求，计划新发展党员185名，合格率要求100%。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加强组织工作规范化建设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绩效目标：通过进一步修改完善《关于进一步规范组织工作程序的若干规定》，对发展党员程序、党费收缴、党员信息统计及组织关系结转工作进一步规范。推进了市直机关党务工作健康、有序、规范开展，使党务工作尽快步入科学快捷轨道。</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绩效指标：今年市直工委将开展市直党务干部培训班，对市直304个基层党组织的党务工作者进行分期，多形式培训，党务干部参加教育活动人数要占市直党务干部总数的90%以上。</w:t>
      </w:r>
    </w:p>
    <w:p>
      <w:pPr>
        <w:keepNext w:val="0"/>
        <w:keepLines w:val="0"/>
        <w:pageBreakBefore w:val="0"/>
        <w:widowControl w:val="0"/>
        <w:kinsoku/>
        <w:wordWrap/>
        <w:overflowPunct/>
        <w:topLinePunct w:val="0"/>
        <w:autoSpaceDE/>
        <w:autoSpaceDN/>
        <w:bidi w:val="0"/>
        <w:adjustRightInd/>
        <w:snapToGrid/>
        <w:spacing w:line="240" w:lineRule="auto"/>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（三）工作保障措施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完善制度建设。制定完善预算绩效管理制度、资金管理办法、工作保障制度等，为全年预算绩效目标的实现奠定制度基础。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加强支出管理。通过优化支出结构、编细编实预算、及时支付资金、确保支出进度达标。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加强绩效运行监控。按要求开展绩效运行监控，发现问题及时采取措施，确保绩效目标如期保质实现。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做好绩效自评。按要求开展上年度部门预算绩效自评和重点评价工作，对评价中发现的问题及时整改，调整优化支出结构，提高财政资金使用效益。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规范财务资产管理。完善财务管理制度，严格审批程序，加强固定资产登记、使用和报废处置管理，做到支出合理，物尽其用。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b/>
          <w:color w:val="FF0000"/>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加强宣传培训调研等。加强人员培训，提高本部门职工业务素质；加强调研，提出优化财政资金配置、提高资金使用效益的意见；加大宣传力度，强化预算绩效管理意识，促进预算绩效管理水平进一步提升。</w:t>
      </w:r>
    </w:p>
    <w:p>
      <w:pPr>
        <w:numPr>
          <w:ilvl w:val="0"/>
          <w:numId w:val="1"/>
        </w:numPr>
        <w:ind w:firstLine="640" w:firstLineChars="200"/>
        <w:rPr>
          <w:rFonts w:hint="eastAsia" w:ascii="仿宋_GB2312" w:hAnsi="Times New Roman" w:eastAsia="仿宋_GB2312" w:cs="Times New Roman"/>
          <w:b w:val="0"/>
          <w:bCs/>
          <w:color w:val="auto"/>
          <w:sz w:val="32"/>
          <w:szCs w:val="32"/>
          <w:lang w:val="en-US" w:eastAsia="zh-CN"/>
        </w:rPr>
      </w:pPr>
      <w:r>
        <w:rPr>
          <w:rFonts w:hint="eastAsia" w:ascii="仿宋_GB2312" w:hAnsi="Times New Roman" w:eastAsia="仿宋_GB2312" w:cs="Times New Roman"/>
          <w:b w:val="0"/>
          <w:bCs/>
          <w:color w:val="auto"/>
          <w:sz w:val="32"/>
          <w:szCs w:val="32"/>
          <w:lang w:val="en-US" w:eastAsia="zh-CN"/>
        </w:rPr>
        <w:t>部门整体支出绩效指标</w:t>
      </w:r>
    </w:p>
    <w:tbl>
      <w:tblPr>
        <w:tblStyle w:val="7"/>
        <w:tblpPr w:leftFromText="180" w:rightFromText="180" w:vertAnchor="text" w:horzAnchor="page" w:tblpX="2129" w:tblpY="39"/>
        <w:tblOverlap w:val="never"/>
        <w:tblW w:w="11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934"/>
        <w:gridCol w:w="1366"/>
        <w:gridCol w:w="1637"/>
        <w:gridCol w:w="3100"/>
        <w:gridCol w:w="713"/>
        <w:gridCol w:w="650"/>
        <w:gridCol w:w="775"/>
        <w:gridCol w:w="1312"/>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934" w:type="dxa"/>
            <w:vMerge w:val="restar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1366" w:type="dxa"/>
            <w:vMerge w:val="restar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163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310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绩效指标描述</w:t>
            </w:r>
          </w:p>
        </w:tc>
        <w:tc>
          <w:tcPr>
            <w:tcW w:w="713" w:type="dxa"/>
            <w:vMerge w:val="restar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评（扣）分标准</w:t>
            </w:r>
          </w:p>
        </w:tc>
        <w:tc>
          <w:tcPr>
            <w:tcW w:w="2737" w:type="dxa"/>
            <w:gridSpan w:val="3"/>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135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934" w:type="dxa"/>
            <w:vMerge w:val="continue"/>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366" w:type="dxa"/>
            <w:vMerge w:val="continue"/>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63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10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13" w:type="dxa"/>
            <w:vMerge w:val="continue"/>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5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符号</w:t>
            </w:r>
          </w:p>
        </w:tc>
        <w:tc>
          <w:tcPr>
            <w:tcW w:w="77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值</w:t>
            </w:r>
          </w:p>
        </w:tc>
        <w:tc>
          <w:tcPr>
            <w:tcW w:w="131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单位（文字描述）</w:t>
            </w:r>
          </w:p>
        </w:tc>
        <w:tc>
          <w:tcPr>
            <w:tcW w:w="135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trPr>
        <w:tc>
          <w:tcPr>
            <w:tcW w:w="934" w:type="dxa"/>
            <w:vMerge w:val="restar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部门产出</w:t>
            </w:r>
          </w:p>
        </w:tc>
        <w:tc>
          <w:tcPr>
            <w:tcW w:w="136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63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发展对象和党员干部培训</w:t>
            </w:r>
          </w:p>
        </w:tc>
        <w:tc>
          <w:tcPr>
            <w:tcW w:w="31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反应培训用书册数</w:t>
            </w:r>
          </w:p>
        </w:tc>
        <w:tc>
          <w:tcPr>
            <w:tcW w:w="71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5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7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794.00</w:t>
            </w:r>
          </w:p>
        </w:tc>
        <w:tc>
          <w:tcPr>
            <w:tcW w:w="131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册</w:t>
            </w:r>
          </w:p>
        </w:tc>
        <w:tc>
          <w:tcPr>
            <w:tcW w:w="13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trPr>
        <w:tc>
          <w:tcPr>
            <w:tcW w:w="934" w:type="dxa"/>
            <w:vMerge w:val="continue"/>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36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63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观看主题教育电影人次</w:t>
            </w:r>
          </w:p>
        </w:tc>
        <w:tc>
          <w:tcPr>
            <w:tcW w:w="31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反映观看主题教育电影人次</w:t>
            </w:r>
          </w:p>
        </w:tc>
        <w:tc>
          <w:tcPr>
            <w:tcW w:w="71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5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7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800.00</w:t>
            </w:r>
          </w:p>
        </w:tc>
        <w:tc>
          <w:tcPr>
            <w:tcW w:w="131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13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trPr>
        <w:tc>
          <w:tcPr>
            <w:tcW w:w="934" w:type="dxa"/>
            <w:vMerge w:val="continue"/>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36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63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思想教育活动完成率</w:t>
            </w:r>
          </w:p>
        </w:tc>
        <w:tc>
          <w:tcPr>
            <w:tcW w:w="31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年度内已完成的思想教育活动量占计划量的比例</w:t>
            </w:r>
          </w:p>
        </w:tc>
        <w:tc>
          <w:tcPr>
            <w:tcW w:w="71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5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7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131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百分比</w:t>
            </w:r>
          </w:p>
        </w:tc>
        <w:tc>
          <w:tcPr>
            <w:tcW w:w="13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trPr>
        <w:tc>
          <w:tcPr>
            <w:tcW w:w="934" w:type="dxa"/>
            <w:vMerge w:val="continue"/>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36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63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基层党组织建设工作完成率</w:t>
            </w:r>
          </w:p>
        </w:tc>
        <w:tc>
          <w:tcPr>
            <w:tcW w:w="31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年度内已完成的基层党组织建设工作量占计划量的比例</w:t>
            </w:r>
          </w:p>
        </w:tc>
        <w:tc>
          <w:tcPr>
            <w:tcW w:w="71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5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7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131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百分比</w:t>
            </w:r>
          </w:p>
        </w:tc>
        <w:tc>
          <w:tcPr>
            <w:tcW w:w="13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trPr>
        <w:tc>
          <w:tcPr>
            <w:tcW w:w="934" w:type="dxa"/>
            <w:vMerge w:val="continue"/>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36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63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党建活动完成时间</w:t>
            </w:r>
          </w:p>
        </w:tc>
        <w:tc>
          <w:tcPr>
            <w:tcW w:w="31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反映党建活动完成时间</w:t>
            </w:r>
          </w:p>
        </w:tc>
        <w:tc>
          <w:tcPr>
            <w:tcW w:w="71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65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7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2021.11</w:t>
            </w:r>
          </w:p>
        </w:tc>
        <w:tc>
          <w:tcPr>
            <w:tcW w:w="131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年月</w:t>
            </w:r>
          </w:p>
        </w:tc>
        <w:tc>
          <w:tcPr>
            <w:tcW w:w="13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trPr>
        <w:tc>
          <w:tcPr>
            <w:tcW w:w="934" w:type="dxa"/>
            <w:vMerge w:val="continue"/>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36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163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项目培训用书和主题教育成本</w:t>
            </w:r>
          </w:p>
        </w:tc>
        <w:tc>
          <w:tcPr>
            <w:tcW w:w="31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反映项目成本控制标准</w:t>
            </w:r>
          </w:p>
        </w:tc>
        <w:tc>
          <w:tcPr>
            <w:tcW w:w="71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5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7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131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13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历史决算数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trPr>
        <w:tc>
          <w:tcPr>
            <w:tcW w:w="934" w:type="dxa"/>
            <w:vMerge w:val="restar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部门效果</w:t>
            </w:r>
          </w:p>
        </w:tc>
        <w:tc>
          <w:tcPr>
            <w:tcW w:w="136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163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党组织建设，党员思想政治水平</w:t>
            </w:r>
          </w:p>
        </w:tc>
        <w:tc>
          <w:tcPr>
            <w:tcW w:w="31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党组织建设完善情况和党员思想政治水平情况</w:t>
            </w:r>
          </w:p>
        </w:tc>
        <w:tc>
          <w:tcPr>
            <w:tcW w:w="71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5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文字描述</w:t>
            </w:r>
          </w:p>
        </w:tc>
        <w:tc>
          <w:tcPr>
            <w:tcW w:w="775"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有所提高</w:t>
            </w:r>
          </w:p>
        </w:tc>
        <w:tc>
          <w:tcPr>
            <w:tcW w:w="13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2" w:hRule="atLeast"/>
        </w:trPr>
        <w:tc>
          <w:tcPr>
            <w:tcW w:w="934" w:type="dxa"/>
            <w:vMerge w:val="continue"/>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36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63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加强基层党组织建设提高党员素质</w:t>
            </w:r>
          </w:p>
        </w:tc>
        <w:tc>
          <w:tcPr>
            <w:tcW w:w="31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加强基层党组织建设，提高党员政治素养，使市直党组织、党员发挥战斗堡垒作用和先锋模范作用</w:t>
            </w:r>
          </w:p>
        </w:tc>
        <w:tc>
          <w:tcPr>
            <w:tcW w:w="71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5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文字描述</w:t>
            </w:r>
          </w:p>
        </w:tc>
        <w:tc>
          <w:tcPr>
            <w:tcW w:w="775"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效果较显著</w:t>
            </w:r>
          </w:p>
        </w:tc>
        <w:tc>
          <w:tcPr>
            <w:tcW w:w="13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2" w:hRule="atLeast"/>
        </w:trPr>
        <w:tc>
          <w:tcPr>
            <w:tcW w:w="93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p>
        </w:tc>
        <w:tc>
          <w:tcPr>
            <w:tcW w:w="136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63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党员、党组织对党建工作的满意度</w:t>
            </w:r>
          </w:p>
        </w:tc>
        <w:tc>
          <w:tcPr>
            <w:tcW w:w="31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市直党员对市直工委组织的宣传、组织、培训、发展党员等党建工作的满意度</w:t>
            </w:r>
          </w:p>
        </w:tc>
        <w:tc>
          <w:tcPr>
            <w:tcW w:w="71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5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7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w:t>
            </w:r>
          </w:p>
        </w:tc>
        <w:tc>
          <w:tcPr>
            <w:tcW w:w="131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百分比</w:t>
            </w:r>
          </w:p>
        </w:tc>
        <w:tc>
          <w:tcPr>
            <w:tcW w:w="135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计划标准</w:t>
            </w:r>
          </w:p>
        </w:tc>
      </w:tr>
    </w:tbl>
    <w:p>
      <w:pPr>
        <w:bidi w:val="0"/>
        <w:rPr>
          <w:rFonts w:hint="eastAsia" w:asciiTheme="minorHAnsi" w:hAnsiTheme="minorHAnsi" w:eastAsiaTheme="minorEastAsia" w:cstheme="minorBidi"/>
          <w:kern w:val="2"/>
          <w:sz w:val="21"/>
          <w:szCs w:val="22"/>
          <w:lang w:val="en-US" w:eastAsia="zh-CN" w:bidi="ar-SA"/>
        </w:rPr>
      </w:pPr>
    </w:p>
    <w:p>
      <w:pPr>
        <w:tabs>
          <w:tab w:val="left" w:pos="898"/>
        </w:tabs>
        <w:bidi w:val="0"/>
        <w:jc w:val="left"/>
        <w:rPr>
          <w:rFonts w:hint="eastAsia"/>
          <w:lang w:val="en-US" w:eastAsia="zh-CN"/>
        </w:rPr>
      </w:pPr>
      <w:r>
        <w:rPr>
          <w:rFonts w:hint="eastAsia"/>
          <w:lang w:val="en-US" w:eastAsia="zh-CN"/>
        </w:rPr>
        <w:tab/>
      </w:r>
    </w:p>
    <w:p>
      <w:pPr>
        <w:tabs>
          <w:tab w:val="left" w:pos="723"/>
        </w:tabs>
        <w:bidi w:val="0"/>
        <w:jc w:val="left"/>
        <w:rPr>
          <w:rFonts w:hint="eastAsia" w:ascii="仿宋_GB2312" w:hAnsi="Times New Roman" w:eastAsia="仿宋_GB2312" w:cs="Times New Roman"/>
          <w:b w:val="0"/>
          <w:bCs/>
          <w:color w:val="auto"/>
          <w:sz w:val="32"/>
          <w:szCs w:val="32"/>
          <w:lang w:val="en-US" w:eastAsia="zh-CN"/>
        </w:rPr>
      </w:pPr>
    </w:p>
    <w:p>
      <w:pPr>
        <w:numPr>
          <w:ilvl w:val="0"/>
          <w:numId w:val="2"/>
        </w:numPr>
        <w:autoSpaceDE w:val="0"/>
        <w:autoSpaceDN w:val="0"/>
        <w:adjustRightInd w:val="0"/>
        <w:ind w:firstLine="643" w:firstLineChars="200"/>
        <w:jc w:val="left"/>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预算项目</w:t>
      </w:r>
      <w:r>
        <w:rPr>
          <w:rFonts w:ascii="楷体_GB2312" w:hAnsi="Times New Roman" w:eastAsia="楷体_GB2312" w:cs="Times New Roman"/>
          <w:b/>
          <w:sz w:val="32"/>
          <w:szCs w:val="32"/>
        </w:rPr>
        <w:t>绩效目标</w:t>
      </w:r>
    </w:p>
    <w:p>
      <w:pPr>
        <w:ind w:firstLine="640" w:firstLineChars="200"/>
        <w:jc w:val="left"/>
        <w:outlineLvl w:val="1"/>
        <w:rPr>
          <w:rFonts w:hint="eastAsia" w:ascii="仿宋" w:hAnsi="仿宋" w:eastAsia="仿宋" w:cs="仿宋"/>
          <w:b w:val="0"/>
          <w:bCs/>
          <w:sz w:val="32"/>
          <w:szCs w:val="32"/>
        </w:rPr>
      </w:pPr>
      <w:r>
        <w:rPr>
          <w:rFonts w:hint="eastAsia" w:ascii="仿宋" w:hAnsi="仿宋" w:eastAsia="仿宋" w:cs="仿宋"/>
          <w:b w:val="0"/>
          <w:bCs/>
          <w:sz w:val="32"/>
          <w:szCs w:val="32"/>
        </w:rPr>
        <w:t>1、</w:t>
      </w:r>
      <w:r>
        <w:rPr>
          <w:rFonts w:hint="eastAsia" w:ascii="仿宋" w:hAnsi="仿宋" w:eastAsia="仿宋" w:cs="仿宋"/>
          <w:b w:val="0"/>
          <w:bCs/>
          <w:color w:val="auto"/>
          <w:sz w:val="32"/>
          <w:szCs w:val="32"/>
          <w:lang w:eastAsia="zh-CN"/>
        </w:rPr>
        <w:t>党建活动费</w:t>
      </w:r>
      <w:r>
        <w:rPr>
          <w:rFonts w:hint="eastAsia" w:ascii="仿宋" w:hAnsi="仿宋" w:eastAsia="仿宋" w:cs="仿宋"/>
          <w:b w:val="0"/>
          <w:bCs/>
          <w:sz w:val="32"/>
          <w:szCs w:val="32"/>
        </w:rPr>
        <w:t>绩效目标表</w:t>
      </w:r>
    </w:p>
    <w:bookmarkEnd w:id="0"/>
    <w:tbl>
      <w:tblPr>
        <w:tblStyle w:val="7"/>
        <w:tblpPr w:leftFromText="180" w:rightFromText="180" w:vertAnchor="text" w:horzAnchor="page" w:tblpX="2329" w:tblpY="560"/>
        <w:tblOverlap w:val="never"/>
        <w:tblW w:w="1177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07"/>
        <w:gridCol w:w="1175"/>
        <w:gridCol w:w="3525"/>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trPr>
        <w:tc>
          <w:tcPr>
            <w:tcW w:w="120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7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352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207"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7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352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发展对象培训和党员干部集中学习</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反应学习用书册数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≥794册</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207" w:type="dxa"/>
            <w:vMerge w:val="continue"/>
            <w:shd w:val="clear" w:color="auto" w:fill="auto"/>
            <w:noWrap w:val="0"/>
            <w:vAlign w:val="center"/>
          </w:tcPr>
          <w:p>
            <w:pPr>
              <w:spacing w:line="300" w:lineRule="exact"/>
              <w:jc w:val="center"/>
              <w:rPr>
                <w:rFonts w:hint="eastAsia" w:ascii="方正书宋_GBK" w:eastAsia="方正书宋_GBK"/>
              </w:rPr>
            </w:pPr>
          </w:p>
        </w:tc>
        <w:tc>
          <w:tcPr>
            <w:tcW w:w="117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352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观看主题教育电影人次</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反映观看主题教育电影人次</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≥800人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207" w:type="dxa"/>
            <w:vMerge w:val="continue"/>
            <w:shd w:val="clear" w:color="auto" w:fill="auto"/>
            <w:noWrap w:val="0"/>
            <w:vAlign w:val="center"/>
          </w:tcPr>
          <w:p>
            <w:pPr>
              <w:spacing w:line="300" w:lineRule="exact"/>
              <w:jc w:val="center"/>
              <w:rPr>
                <w:rFonts w:hint="eastAsia" w:ascii="方正书宋_GBK" w:eastAsia="方正书宋_GBK"/>
              </w:rPr>
            </w:pPr>
          </w:p>
        </w:tc>
        <w:tc>
          <w:tcPr>
            <w:tcW w:w="117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352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党组织建设和思想教育工作完成率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市直基层党组织完成党务工作者、党员思想教育工作和党员发展等党建工作完成情况比例。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207" w:type="dxa"/>
            <w:vMerge w:val="continue"/>
            <w:shd w:val="clear" w:color="auto" w:fill="auto"/>
            <w:noWrap w:val="0"/>
            <w:vAlign w:val="center"/>
          </w:tcPr>
          <w:p>
            <w:pPr>
              <w:spacing w:line="300" w:lineRule="exact"/>
              <w:jc w:val="center"/>
              <w:rPr>
                <w:rFonts w:hint="eastAsia" w:ascii="方正书宋_GBK" w:eastAsia="方正书宋_GBK"/>
              </w:rPr>
            </w:pPr>
          </w:p>
        </w:tc>
        <w:tc>
          <w:tcPr>
            <w:tcW w:w="117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352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庆七一观看主题电影活动完成时间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反映党建活动完成时间</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2021.07年月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207" w:type="dxa"/>
            <w:vMerge w:val="continue"/>
            <w:shd w:val="clear" w:color="auto" w:fill="auto"/>
            <w:noWrap w:val="0"/>
            <w:vAlign w:val="center"/>
          </w:tcPr>
          <w:p>
            <w:pPr>
              <w:spacing w:line="300" w:lineRule="exact"/>
              <w:jc w:val="center"/>
              <w:rPr>
                <w:rFonts w:hint="eastAsia" w:ascii="方正书宋_GBK" w:eastAsia="方正书宋_GBK"/>
              </w:rPr>
            </w:pPr>
          </w:p>
        </w:tc>
        <w:tc>
          <w:tcPr>
            <w:tcW w:w="117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352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发展对象和党务干部学习完成时间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反映党建活动完成时间</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2021.11年月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207" w:type="dxa"/>
            <w:vMerge w:val="continue"/>
            <w:shd w:val="clear" w:color="auto" w:fill="auto"/>
            <w:noWrap w:val="0"/>
            <w:vAlign w:val="center"/>
          </w:tcPr>
          <w:p>
            <w:pPr>
              <w:spacing w:line="300" w:lineRule="exact"/>
              <w:jc w:val="center"/>
              <w:rPr>
                <w:rFonts w:hint="eastAsia" w:ascii="方正书宋_GBK" w:eastAsia="方正书宋_GBK"/>
              </w:rPr>
            </w:pPr>
          </w:p>
        </w:tc>
        <w:tc>
          <w:tcPr>
            <w:tcW w:w="117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352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发展对象培训用书单价</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反映项目支出的分项成本</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≤29元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历史决算数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207" w:type="dxa"/>
            <w:vMerge w:val="continue"/>
            <w:shd w:val="clear" w:color="auto" w:fill="auto"/>
            <w:noWrap w:val="0"/>
            <w:vAlign w:val="center"/>
          </w:tcPr>
          <w:p>
            <w:pPr>
              <w:spacing w:line="300" w:lineRule="exact"/>
              <w:jc w:val="center"/>
              <w:rPr>
                <w:rFonts w:hint="eastAsia" w:ascii="方正书宋_GBK" w:eastAsia="方正书宋_GBK"/>
              </w:rPr>
            </w:pPr>
          </w:p>
        </w:tc>
        <w:tc>
          <w:tcPr>
            <w:tcW w:w="117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352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主题教育电影票单价</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反映项目支出的分项成本</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≤25元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历史决算数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207" w:type="dxa"/>
            <w:vMerge w:val="continue"/>
            <w:shd w:val="clear" w:color="auto" w:fill="auto"/>
            <w:noWrap w:val="0"/>
            <w:vAlign w:val="center"/>
          </w:tcPr>
          <w:p>
            <w:pPr>
              <w:spacing w:line="300" w:lineRule="exact"/>
              <w:jc w:val="center"/>
              <w:rPr>
                <w:rFonts w:hint="eastAsia" w:ascii="方正书宋_GBK" w:eastAsia="方正书宋_GBK"/>
              </w:rPr>
            </w:pPr>
          </w:p>
        </w:tc>
        <w:tc>
          <w:tcPr>
            <w:tcW w:w="117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352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B类党务干部学习用书单价</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反映项目支出的分项成本</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≤35元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历史决算数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207" w:type="dxa"/>
            <w:vMerge w:val="continue"/>
            <w:shd w:val="clear" w:color="auto" w:fill="auto"/>
            <w:noWrap w:val="0"/>
            <w:vAlign w:val="center"/>
          </w:tcPr>
          <w:p>
            <w:pPr>
              <w:spacing w:line="300" w:lineRule="exact"/>
              <w:jc w:val="center"/>
              <w:rPr>
                <w:rFonts w:hint="eastAsia" w:ascii="方正书宋_GBK" w:eastAsia="方正书宋_GBK"/>
              </w:rPr>
            </w:pPr>
          </w:p>
        </w:tc>
        <w:tc>
          <w:tcPr>
            <w:tcW w:w="117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352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A类党务干部学习用书单价</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反映项目支出的分项成本</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≤46元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历史决算数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207"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7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352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加强党组织建设，提高党员素质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加强基层党组织建设，提高党员政治素养，使市直党组织、党员发挥战斗堡垒作用和先锋模范作用</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效果显著</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207" w:type="dxa"/>
            <w:vMerge w:val="continue"/>
            <w:shd w:val="clear" w:color="auto" w:fill="auto"/>
            <w:noWrap w:val="0"/>
            <w:vAlign w:val="center"/>
          </w:tcPr>
          <w:p>
            <w:pPr>
              <w:spacing w:line="300" w:lineRule="exact"/>
              <w:jc w:val="center"/>
              <w:rPr>
                <w:rFonts w:hint="eastAsia" w:ascii="方正书宋_GBK" w:eastAsia="方正书宋_GBK"/>
              </w:rPr>
            </w:pPr>
          </w:p>
        </w:tc>
        <w:tc>
          <w:tcPr>
            <w:tcW w:w="117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352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党组织建设，党员思想政治水平</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党组织建设完善情况和党员思想政治水平情况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有所提高</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20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7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352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党员党组织对党建工作的满意度。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市直党员对市直工委组织的宣传、组织、培训、发展党员等党建工作的满意度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≥90百分比</w:t>
            </w:r>
          </w:p>
        </w:tc>
        <w:tc>
          <w:tcPr>
            <w:tcW w:w="1701" w:type="dxa"/>
            <w:shd w:val="clear" w:color="auto" w:fill="auto"/>
            <w:noWrap w:val="0"/>
            <w:vAlign w:val="center"/>
          </w:tcPr>
          <w:p>
            <w:pPr>
              <w:spacing w:line="300" w:lineRule="exact"/>
              <w:jc w:val="left"/>
              <w:rPr>
                <w:rFonts w:hint="eastAsia" w:ascii="方正书宋_GBK" w:eastAsia="方正书宋_GBK"/>
              </w:rPr>
            </w:pPr>
          </w:p>
        </w:tc>
      </w:tr>
    </w:tbl>
    <w:p>
      <w:pPr>
        <w:ind w:firstLine="560" w:firstLineChars="200"/>
        <w:jc w:val="left"/>
        <w:outlineLvl w:val="1"/>
        <w:rPr>
          <w:rFonts w:hAnsi="宋体"/>
          <w:b/>
          <w:sz w:val="28"/>
        </w:rPr>
      </w:pPr>
      <w:r>
        <w:rPr>
          <w:rFonts w:hint="eastAsia" w:ascii="方正仿宋_GBK" w:eastAsia="方正仿宋_GBK"/>
          <w:b/>
          <w:sz w:val="28"/>
        </w:rPr>
        <w:fldChar w:fldCharType="begin"/>
      </w:r>
      <w:r>
        <w:rPr>
          <w:rFonts w:hint="eastAsia" w:ascii="方正仿宋_GBK" w:eastAsia="方正仿宋_GBK"/>
          <w:b/>
          <w:sz w:val="28"/>
        </w:rPr>
        <w:instrText xml:space="preserve"> TC </w:instrText>
      </w:r>
      <w:bookmarkStart w:id="1" w:name="_Toc30521345"/>
      <w:r>
        <w:rPr>
          <w:rFonts w:hint="eastAsia" w:ascii="方正仿宋_GBK" w:eastAsia="方正仿宋_GBK"/>
          <w:b/>
          <w:sz w:val="28"/>
        </w:rPr>
        <w:instrText xml:space="preserve">1、常委会经费绩效目标表</w:instrText>
      </w:r>
      <w:bookmarkEnd w:id="1"/>
      <w:r>
        <w:rPr>
          <w:rFonts w:hint="eastAsia" w:ascii="方正仿宋_GBK" w:eastAsia="方正仿宋_GBK"/>
          <w:b/>
          <w:sz w:val="28"/>
        </w:rPr>
        <w:instrText xml:space="preserve"> \f C \l 1 </w:instrText>
      </w:r>
      <w:r>
        <w:rPr>
          <w:rFonts w:hint="eastAsia" w:ascii="方正仿宋_GBK" w:eastAsia="方正仿宋_GBK"/>
          <w:b/>
          <w:sz w:val="28"/>
        </w:rPr>
        <w:fldChar w:fldCharType="end"/>
      </w:r>
    </w:p>
    <w:p>
      <w:pPr>
        <w:spacing w:line="14" w:lineRule="exact"/>
        <w:ind w:firstLine="420" w:firstLineChars="200"/>
        <w:jc w:val="center"/>
        <w:rPr>
          <w:rFonts w:ascii="Times New Roman" w:hAnsi="宋体" w:eastAsia="宋体" w:cs="Times New Roman"/>
        </w:rPr>
      </w:pPr>
      <w:r>
        <w:rPr>
          <w:rFonts w:hint="eastAsia" w:ascii="方正书宋_GBK" w:eastAsia="方正书宋_GBK"/>
        </w:rPr>
        <w:t xml:space="preserve"> </w:t>
      </w:r>
    </w:p>
    <w:p>
      <w:pPr>
        <w:rPr>
          <w:rFonts w:ascii="仿宋_GB2312" w:hAnsi="黑体" w:eastAsia="仿宋_GB2312" w:cs="Times New Roman"/>
          <w:color w:val="000000" w:themeColor="text1"/>
          <w:sz w:val="32"/>
          <w:szCs w:val="32"/>
        </w:rPr>
      </w:pPr>
    </w:p>
    <w:p>
      <w:pPr>
        <w:numPr>
          <w:ilvl w:val="0"/>
          <w:numId w:val="3"/>
        </w:numPr>
        <w:ind w:left="319" w:leftChars="152" w:firstLine="320" w:firstLineChars="100"/>
        <w:rPr>
          <w:rFonts w:ascii="黑体" w:hAnsi="黑体" w:eastAsia="黑体" w:cs="Times New Roman"/>
          <w:sz w:val="32"/>
          <w:szCs w:val="32"/>
        </w:rPr>
      </w:pPr>
      <w:r>
        <w:rPr>
          <w:rFonts w:hint="eastAsia" w:ascii="黑体" w:hAnsi="黑体" w:eastAsia="黑体" w:cs="Times New Roman"/>
          <w:sz w:val="32"/>
          <w:szCs w:val="32"/>
        </w:rPr>
        <w:t>政府采购预算情况</w:t>
      </w:r>
    </w:p>
    <w:p>
      <w:pPr>
        <w:ind w:firstLine="640" w:firstLineChars="200"/>
        <w:rPr>
          <w:rFonts w:ascii="仿宋_GB2312" w:hAnsi="Times New Roman" w:eastAsia="仿宋_GB2312" w:cs="Times New Roman"/>
          <w:b w:val="0"/>
          <w:bCs/>
          <w:color w:val="auto"/>
          <w:sz w:val="32"/>
          <w:szCs w:val="32"/>
        </w:rPr>
      </w:pPr>
      <w:bookmarkStart w:id="2" w:name="_Toc471398468"/>
      <w:r>
        <w:rPr>
          <w:rFonts w:ascii="仿宋_GB2312" w:hAnsi="Times New Roman" w:eastAsia="仿宋_GB2312" w:cs="Times New Roman"/>
          <w:b w:val="0"/>
          <w:bCs/>
          <w:color w:val="auto"/>
          <w:sz w:val="32"/>
          <w:szCs w:val="32"/>
        </w:rPr>
        <w:t>202</w:t>
      </w:r>
      <w:r>
        <w:rPr>
          <w:rFonts w:hint="eastAsia" w:ascii="仿宋_GB2312" w:hAnsi="Times New Roman" w:eastAsia="仿宋_GB2312" w:cs="Times New Roman"/>
          <w:b w:val="0"/>
          <w:bCs/>
          <w:color w:val="auto"/>
          <w:sz w:val="32"/>
          <w:szCs w:val="32"/>
          <w:lang w:val="en-US" w:eastAsia="zh-CN"/>
        </w:rPr>
        <w:t>1</w:t>
      </w:r>
      <w:r>
        <w:rPr>
          <w:rFonts w:hint="eastAsia" w:ascii="仿宋_GB2312" w:hAnsi="Times New Roman" w:eastAsia="仿宋_GB2312" w:cs="Times New Roman"/>
          <w:b w:val="0"/>
          <w:bCs/>
          <w:color w:val="auto"/>
          <w:sz w:val="32"/>
          <w:szCs w:val="32"/>
        </w:rPr>
        <w:t>年</w:t>
      </w:r>
      <w:r>
        <w:rPr>
          <w:rFonts w:ascii="仿宋_GB2312" w:hAnsi="Times New Roman" w:eastAsia="仿宋_GB2312" w:cs="Times New Roman"/>
          <w:b w:val="0"/>
          <w:bCs/>
          <w:color w:val="auto"/>
          <w:sz w:val="32"/>
          <w:szCs w:val="32"/>
        </w:rPr>
        <w:t>，我部门无</w:t>
      </w:r>
      <w:r>
        <w:rPr>
          <w:rFonts w:hint="eastAsia" w:ascii="仿宋_GB2312" w:hAnsi="Times New Roman" w:eastAsia="仿宋_GB2312" w:cs="Times New Roman"/>
          <w:b w:val="0"/>
          <w:bCs/>
          <w:color w:val="auto"/>
          <w:sz w:val="32"/>
          <w:szCs w:val="32"/>
        </w:rPr>
        <w:t>政府采购预算。</w:t>
      </w:r>
    </w:p>
    <w:p>
      <w:pPr>
        <w:jc w:val="center"/>
        <w:outlineLvl w:val="0"/>
        <w:rPr>
          <w:rFonts w:ascii="方正小标宋_GBK" w:hAnsi="Times New Roman" w:eastAsia="方正小标宋_GBK" w:cs="Times New Roman"/>
          <w:sz w:val="32"/>
          <w:szCs w:val="24"/>
        </w:rPr>
      </w:pPr>
      <w:r>
        <w:rPr>
          <w:rFonts w:hint="eastAsia" w:ascii="方正小标宋_GBK" w:hAnsi="Times New Roman" w:eastAsia="方正小标宋_GBK" w:cs="Times New Roman"/>
          <w:sz w:val="32"/>
          <w:szCs w:val="24"/>
        </w:rPr>
        <w:t>部门政府采购预算</w:t>
      </w:r>
      <w:bookmarkEnd w:id="2"/>
    </w:p>
    <w:tbl>
      <w:tblPr>
        <w:tblStyle w:val="7"/>
        <w:tblW w:w="141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00"/>
        <w:gridCol w:w="1258"/>
        <w:gridCol w:w="878"/>
        <w:gridCol w:w="1399"/>
        <w:gridCol w:w="878"/>
        <w:gridCol w:w="878"/>
        <w:gridCol w:w="904"/>
        <w:gridCol w:w="961"/>
        <w:gridCol w:w="961"/>
        <w:gridCol w:w="961"/>
        <w:gridCol w:w="961"/>
        <w:gridCol w:w="962"/>
        <w:gridCol w:w="9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395"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default" w:ascii="方正小标宋_GBK" w:hAnsi="Times New Roman" w:eastAsia="方正小标宋_GBK" w:cs="Times New Roman"/>
                <w:sz w:val="24"/>
                <w:szCs w:val="24"/>
                <w:lang w:val="en-US" w:eastAsia="zh-CN"/>
              </w:rPr>
            </w:pPr>
            <w:r>
              <w:rPr>
                <w:rFonts w:hint="eastAsia" w:ascii="方正小标宋_GBK" w:hAnsi="Times New Roman" w:eastAsia="方正小标宋_GBK" w:cs="Times New Roman"/>
                <w:sz w:val="24"/>
                <w:szCs w:val="24"/>
                <w:lang w:val="en-US" w:eastAsia="zh-CN"/>
              </w:rPr>
              <w:t>131中共霸州市委市直机关工作委员会</w:t>
            </w:r>
          </w:p>
        </w:tc>
        <w:tc>
          <w:tcPr>
            <w:tcW w:w="5768"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hAnsi="Times New Roman" w:eastAsia="方正小标宋_GBK" w:cs="Times New Roman"/>
                <w:sz w:val="18"/>
                <w:szCs w:val="18"/>
              </w:rPr>
            </w:pPr>
            <w:r>
              <w:rPr>
                <w:rFonts w:hint="eastAsia" w:ascii="方正小标宋_GBK" w:hAnsi="Times New Roman" w:eastAsia="方正小标宋_GBK" w:cs="Times New Roman"/>
                <w:sz w:val="18"/>
                <w:szCs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458" w:type="dxa"/>
            <w:gridSpan w:val="2"/>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政府采购项目来源</w:t>
            </w:r>
          </w:p>
        </w:tc>
        <w:tc>
          <w:tcPr>
            <w:tcW w:w="878"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采购物品名称</w:t>
            </w:r>
          </w:p>
        </w:tc>
        <w:tc>
          <w:tcPr>
            <w:tcW w:w="1399"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政府采购目录序号</w:t>
            </w:r>
          </w:p>
        </w:tc>
        <w:tc>
          <w:tcPr>
            <w:tcW w:w="878"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计量  单位</w:t>
            </w:r>
          </w:p>
        </w:tc>
        <w:tc>
          <w:tcPr>
            <w:tcW w:w="878"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数量</w:t>
            </w:r>
          </w:p>
        </w:tc>
        <w:tc>
          <w:tcPr>
            <w:tcW w:w="904"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单价</w:t>
            </w:r>
          </w:p>
        </w:tc>
        <w:tc>
          <w:tcPr>
            <w:tcW w:w="5768" w:type="dxa"/>
            <w:gridSpan w:val="6"/>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200" w:type="dxa"/>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项目名称</w:t>
            </w:r>
          </w:p>
        </w:tc>
        <w:tc>
          <w:tcPr>
            <w:tcW w:w="1258" w:type="dxa"/>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预算资金</w:t>
            </w:r>
          </w:p>
        </w:tc>
        <w:tc>
          <w:tcPr>
            <w:tcW w:w="878" w:type="dxa"/>
            <w:vMerge w:val="continue"/>
            <w:shd w:val="clear" w:color="auto" w:fill="auto"/>
            <w:vAlign w:val="center"/>
          </w:tcPr>
          <w:p>
            <w:pPr>
              <w:rPr>
                <w:rFonts w:ascii="Times New Roman" w:hAnsi="Times New Roman" w:eastAsia="宋体" w:cs="Times New Roman"/>
                <w:szCs w:val="24"/>
              </w:rPr>
            </w:pPr>
          </w:p>
        </w:tc>
        <w:tc>
          <w:tcPr>
            <w:tcW w:w="1399" w:type="dxa"/>
            <w:vMerge w:val="continue"/>
            <w:shd w:val="clear" w:color="auto" w:fill="auto"/>
            <w:vAlign w:val="center"/>
          </w:tcPr>
          <w:p>
            <w:pPr>
              <w:rPr>
                <w:rFonts w:ascii="Times New Roman" w:hAnsi="Times New Roman" w:eastAsia="宋体" w:cs="Times New Roman"/>
                <w:szCs w:val="24"/>
              </w:rPr>
            </w:pPr>
          </w:p>
        </w:tc>
        <w:tc>
          <w:tcPr>
            <w:tcW w:w="878" w:type="dxa"/>
            <w:vMerge w:val="continue"/>
            <w:shd w:val="clear" w:color="auto" w:fill="auto"/>
            <w:vAlign w:val="center"/>
          </w:tcPr>
          <w:p>
            <w:pPr>
              <w:rPr>
                <w:rFonts w:ascii="Times New Roman" w:hAnsi="Times New Roman" w:eastAsia="宋体" w:cs="Times New Roman"/>
                <w:szCs w:val="24"/>
              </w:rPr>
            </w:pPr>
          </w:p>
        </w:tc>
        <w:tc>
          <w:tcPr>
            <w:tcW w:w="878" w:type="dxa"/>
            <w:vMerge w:val="continue"/>
            <w:shd w:val="clear" w:color="auto" w:fill="auto"/>
            <w:vAlign w:val="center"/>
          </w:tcPr>
          <w:p>
            <w:pPr>
              <w:rPr>
                <w:rFonts w:ascii="Times New Roman" w:hAnsi="Times New Roman" w:eastAsia="宋体" w:cs="Times New Roman"/>
                <w:szCs w:val="24"/>
              </w:rPr>
            </w:pPr>
          </w:p>
        </w:tc>
        <w:tc>
          <w:tcPr>
            <w:tcW w:w="904" w:type="dxa"/>
            <w:vMerge w:val="continue"/>
            <w:shd w:val="clear" w:color="auto" w:fill="auto"/>
            <w:vAlign w:val="center"/>
          </w:tcPr>
          <w:p>
            <w:pPr>
              <w:rPr>
                <w:rFonts w:ascii="Times New Roman" w:hAnsi="Times New Roman" w:eastAsia="宋体" w:cs="Times New Roman"/>
                <w:szCs w:val="24"/>
              </w:rPr>
            </w:pPr>
          </w:p>
        </w:tc>
        <w:tc>
          <w:tcPr>
            <w:tcW w:w="961" w:type="dxa"/>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合计</w:t>
            </w:r>
          </w:p>
        </w:tc>
        <w:tc>
          <w:tcPr>
            <w:tcW w:w="961" w:type="dxa"/>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一般公共预算拨款</w:t>
            </w:r>
          </w:p>
        </w:tc>
        <w:tc>
          <w:tcPr>
            <w:tcW w:w="961" w:type="dxa"/>
            <w:shd w:val="clear" w:color="auto" w:fill="auto"/>
            <w:vAlign w:val="center"/>
          </w:tcPr>
          <w:p>
            <w:pPr>
              <w:spacing w:line="300" w:lineRule="exact"/>
              <w:jc w:val="center"/>
            </w:pPr>
            <w:r>
              <w:rPr>
                <w:rFonts w:ascii="方正书宋_GBK" w:eastAsia="方正书宋_GBK" w:cs="Times New Roman"/>
                <w:b/>
              </w:rPr>
              <w:t>基金预算拨款</w:t>
            </w:r>
          </w:p>
        </w:tc>
        <w:tc>
          <w:tcPr>
            <w:tcW w:w="961" w:type="dxa"/>
            <w:shd w:val="clear" w:color="auto" w:fill="auto"/>
            <w:vAlign w:val="center"/>
          </w:tcPr>
          <w:p>
            <w:pPr>
              <w:spacing w:line="300" w:lineRule="exact"/>
              <w:jc w:val="center"/>
            </w:pPr>
            <w:r>
              <w:rPr>
                <w:rFonts w:ascii="方正书宋_GBK" w:eastAsia="方正书宋_GBK" w:cs="Times New Roman"/>
                <w:b/>
              </w:rPr>
              <w:t>国有资本经营预算拨款</w:t>
            </w:r>
          </w:p>
        </w:tc>
        <w:tc>
          <w:tcPr>
            <w:tcW w:w="962" w:type="dxa"/>
            <w:shd w:val="clear" w:color="auto" w:fill="auto"/>
            <w:vAlign w:val="center"/>
          </w:tcPr>
          <w:p>
            <w:pPr>
              <w:spacing w:line="300" w:lineRule="exact"/>
              <w:jc w:val="center"/>
            </w:pPr>
            <w:r>
              <w:rPr>
                <w:rFonts w:ascii="方正书宋_GBK" w:eastAsia="方正书宋_GBK" w:cs="Times New Roman"/>
                <w:b/>
              </w:rPr>
              <w:t>财政专户核拨</w:t>
            </w:r>
          </w:p>
        </w:tc>
        <w:tc>
          <w:tcPr>
            <w:tcW w:w="962" w:type="dxa"/>
            <w:shd w:val="clear" w:color="auto" w:fill="auto"/>
            <w:vAlign w:val="center"/>
          </w:tcPr>
          <w:p>
            <w:pPr>
              <w:spacing w:line="300" w:lineRule="exact"/>
              <w:jc w:val="center"/>
              <w:rPr>
                <w:rFonts w:ascii="方正书宋_GBK" w:hAnsi="Times New Roman" w:eastAsia="方正书宋_GBK" w:cs="Times New Roman"/>
                <w:b/>
                <w:szCs w:val="24"/>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200" w:type="dxa"/>
            <w:shd w:val="clear" w:color="auto" w:fill="auto"/>
            <w:vAlign w:val="center"/>
          </w:tcPr>
          <w:p>
            <w:pPr>
              <w:spacing w:line="300" w:lineRule="exact"/>
              <w:jc w:val="center"/>
              <w:rPr>
                <w:rFonts w:ascii="Times New Roman" w:hAnsi="Times New Roman" w:eastAsia="宋体" w:cs="Times New Roman"/>
                <w:szCs w:val="24"/>
              </w:rPr>
            </w:pPr>
            <w:r>
              <w:rPr>
                <w:rFonts w:ascii="方正书宋_GBK" w:eastAsia="方正书宋_GBK" w:cs="Times New Roman"/>
                <w:b/>
              </w:rPr>
              <w:t>合  计</w:t>
            </w:r>
          </w:p>
        </w:tc>
        <w:tc>
          <w:tcPr>
            <w:tcW w:w="1258" w:type="dxa"/>
            <w:shd w:val="clear" w:color="auto" w:fill="auto"/>
            <w:vAlign w:val="center"/>
          </w:tcPr>
          <w:p>
            <w:pPr>
              <w:spacing w:line="300" w:lineRule="exact"/>
              <w:jc w:val="right"/>
              <w:rPr>
                <w:rFonts w:ascii="Times New Roman" w:hAnsi="Times New Roman" w:eastAsia="宋体" w:cs="Times New Roman"/>
                <w:szCs w:val="24"/>
              </w:rPr>
            </w:pPr>
          </w:p>
        </w:tc>
        <w:tc>
          <w:tcPr>
            <w:tcW w:w="878" w:type="dxa"/>
            <w:shd w:val="clear" w:color="auto" w:fill="auto"/>
            <w:vAlign w:val="center"/>
          </w:tcPr>
          <w:p>
            <w:pPr>
              <w:spacing w:line="300" w:lineRule="exact"/>
              <w:jc w:val="left"/>
              <w:rPr>
                <w:rFonts w:ascii="Times New Roman" w:hAnsi="Times New Roman" w:eastAsia="宋体" w:cs="Times New Roman"/>
                <w:szCs w:val="24"/>
              </w:rPr>
            </w:pPr>
          </w:p>
        </w:tc>
        <w:tc>
          <w:tcPr>
            <w:tcW w:w="1399" w:type="dxa"/>
            <w:shd w:val="clear" w:color="auto" w:fill="auto"/>
            <w:vAlign w:val="center"/>
          </w:tcPr>
          <w:p>
            <w:pPr>
              <w:spacing w:line="300" w:lineRule="exact"/>
              <w:jc w:val="left"/>
              <w:rPr>
                <w:rFonts w:ascii="Times New Roman" w:hAnsi="Times New Roman" w:eastAsia="宋体" w:cs="Times New Roman"/>
                <w:szCs w:val="24"/>
              </w:rPr>
            </w:pPr>
          </w:p>
        </w:tc>
        <w:tc>
          <w:tcPr>
            <w:tcW w:w="878" w:type="dxa"/>
            <w:shd w:val="clear" w:color="auto" w:fill="auto"/>
            <w:vAlign w:val="center"/>
          </w:tcPr>
          <w:p>
            <w:pPr>
              <w:spacing w:line="300" w:lineRule="exact"/>
              <w:jc w:val="center"/>
              <w:rPr>
                <w:rFonts w:ascii="Times New Roman" w:hAnsi="Times New Roman" w:eastAsia="宋体" w:cs="Times New Roman"/>
                <w:szCs w:val="24"/>
              </w:rPr>
            </w:pPr>
          </w:p>
        </w:tc>
        <w:tc>
          <w:tcPr>
            <w:tcW w:w="878" w:type="dxa"/>
            <w:shd w:val="clear" w:color="auto" w:fill="auto"/>
            <w:vAlign w:val="center"/>
          </w:tcPr>
          <w:p>
            <w:pPr>
              <w:spacing w:line="300" w:lineRule="exact"/>
              <w:jc w:val="right"/>
              <w:rPr>
                <w:rFonts w:ascii="Times New Roman" w:hAnsi="Times New Roman" w:eastAsia="宋体" w:cs="Times New Roman"/>
                <w:szCs w:val="24"/>
              </w:rPr>
            </w:pPr>
          </w:p>
        </w:tc>
        <w:tc>
          <w:tcPr>
            <w:tcW w:w="904" w:type="dxa"/>
            <w:shd w:val="clear" w:color="auto" w:fill="auto"/>
            <w:vAlign w:val="center"/>
          </w:tcPr>
          <w:p>
            <w:pPr>
              <w:spacing w:line="300" w:lineRule="exact"/>
              <w:jc w:val="right"/>
              <w:rPr>
                <w:rFonts w:ascii="Times New Roman" w:hAnsi="Times New Roman" w:eastAsia="宋体" w:cs="Times New Roman"/>
                <w:szCs w:val="24"/>
              </w:rPr>
            </w:pPr>
          </w:p>
        </w:tc>
        <w:tc>
          <w:tcPr>
            <w:tcW w:w="961" w:type="dxa"/>
            <w:shd w:val="clear" w:color="auto" w:fill="auto"/>
            <w:vAlign w:val="center"/>
          </w:tcPr>
          <w:p>
            <w:pPr>
              <w:spacing w:line="300" w:lineRule="exact"/>
              <w:jc w:val="right"/>
              <w:rPr>
                <w:rFonts w:ascii="Times New Roman" w:hAnsi="Times New Roman" w:eastAsia="宋体" w:cs="Times New Roman"/>
                <w:szCs w:val="24"/>
              </w:rPr>
            </w:pP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shd w:val="clear" w:color="auto" w:fill="auto"/>
            <w:vAlign w:val="center"/>
          </w:tcPr>
          <w:p>
            <w:pPr>
              <w:spacing w:line="300" w:lineRule="exact"/>
              <w:jc w:val="right"/>
              <w:rPr>
                <w:rFonts w:ascii="Times New Roman" w:hAnsi="Times New Roman" w:eastAsia="宋体"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00" w:type="dxa"/>
            <w:shd w:val="clear" w:color="auto" w:fill="auto"/>
            <w:vAlign w:val="center"/>
          </w:tcPr>
          <w:p>
            <w:pPr>
              <w:spacing w:line="300" w:lineRule="exact"/>
              <w:jc w:val="center"/>
              <w:rPr>
                <w:rFonts w:ascii="方正书宋_GBK" w:hAnsi="Times New Roman" w:eastAsia="方正书宋_GBK" w:cs="Times New Roman"/>
                <w:b/>
                <w:szCs w:val="24"/>
              </w:rPr>
            </w:pPr>
          </w:p>
        </w:tc>
        <w:tc>
          <w:tcPr>
            <w:tcW w:w="1258" w:type="dxa"/>
            <w:shd w:val="clear" w:color="auto" w:fill="auto"/>
            <w:vAlign w:val="center"/>
          </w:tcPr>
          <w:p>
            <w:pPr>
              <w:spacing w:line="300" w:lineRule="exact"/>
              <w:jc w:val="right"/>
              <w:rPr>
                <w:rFonts w:ascii="方正书宋_GBK" w:hAnsi="Times New Roman" w:eastAsia="方正书宋_GBK" w:cs="Times New Roman"/>
                <w:b/>
                <w:szCs w:val="24"/>
              </w:rPr>
            </w:pPr>
          </w:p>
        </w:tc>
        <w:tc>
          <w:tcPr>
            <w:tcW w:w="878" w:type="dxa"/>
            <w:shd w:val="clear" w:color="auto" w:fill="auto"/>
            <w:vAlign w:val="center"/>
          </w:tcPr>
          <w:p>
            <w:pPr>
              <w:spacing w:line="300" w:lineRule="exact"/>
              <w:jc w:val="left"/>
              <w:rPr>
                <w:rFonts w:ascii="方正书宋_GBK" w:hAnsi="Times New Roman" w:eastAsia="方正书宋_GBK" w:cs="Times New Roman"/>
                <w:b/>
                <w:szCs w:val="24"/>
              </w:rPr>
            </w:pPr>
          </w:p>
        </w:tc>
        <w:tc>
          <w:tcPr>
            <w:tcW w:w="1399" w:type="dxa"/>
            <w:shd w:val="clear" w:color="auto" w:fill="auto"/>
            <w:vAlign w:val="center"/>
          </w:tcPr>
          <w:p>
            <w:pPr>
              <w:spacing w:line="300" w:lineRule="exact"/>
              <w:jc w:val="left"/>
              <w:rPr>
                <w:rFonts w:ascii="方正书宋_GBK" w:hAnsi="Times New Roman" w:eastAsia="方正书宋_GBK" w:cs="Times New Roman"/>
                <w:b/>
                <w:szCs w:val="24"/>
              </w:rPr>
            </w:pPr>
          </w:p>
        </w:tc>
        <w:tc>
          <w:tcPr>
            <w:tcW w:w="878" w:type="dxa"/>
            <w:shd w:val="clear" w:color="auto" w:fill="auto"/>
            <w:vAlign w:val="center"/>
          </w:tcPr>
          <w:p>
            <w:pPr>
              <w:spacing w:line="300" w:lineRule="exact"/>
              <w:jc w:val="center"/>
              <w:rPr>
                <w:rFonts w:ascii="方正书宋_GBK" w:hAnsi="Times New Roman" w:eastAsia="方正书宋_GBK" w:cs="Times New Roman"/>
                <w:b/>
                <w:szCs w:val="24"/>
              </w:rPr>
            </w:pPr>
          </w:p>
        </w:tc>
        <w:tc>
          <w:tcPr>
            <w:tcW w:w="878"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04"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00" w:type="dxa"/>
            <w:shd w:val="clear" w:color="auto" w:fill="auto"/>
            <w:vAlign w:val="center"/>
          </w:tcPr>
          <w:p>
            <w:pPr>
              <w:spacing w:line="300" w:lineRule="exact"/>
              <w:jc w:val="left"/>
              <w:rPr>
                <w:rFonts w:ascii="方正书宋_GBK" w:hAnsi="Times New Roman" w:eastAsia="方正书宋_GBK" w:cs="Times New Roman"/>
                <w:b/>
                <w:szCs w:val="24"/>
              </w:rPr>
            </w:pPr>
          </w:p>
        </w:tc>
        <w:tc>
          <w:tcPr>
            <w:tcW w:w="1258" w:type="dxa"/>
            <w:shd w:val="clear" w:color="auto" w:fill="auto"/>
            <w:vAlign w:val="center"/>
          </w:tcPr>
          <w:p>
            <w:pPr>
              <w:spacing w:line="300" w:lineRule="exact"/>
              <w:jc w:val="right"/>
              <w:rPr>
                <w:rFonts w:ascii="方正书宋_GBK" w:hAnsi="Times New Roman" w:eastAsia="方正书宋_GBK" w:cs="Times New Roman"/>
                <w:b/>
                <w:szCs w:val="24"/>
              </w:rPr>
            </w:pPr>
          </w:p>
        </w:tc>
        <w:tc>
          <w:tcPr>
            <w:tcW w:w="878" w:type="dxa"/>
            <w:shd w:val="clear" w:color="auto" w:fill="auto"/>
            <w:vAlign w:val="center"/>
          </w:tcPr>
          <w:p>
            <w:pPr>
              <w:spacing w:line="300" w:lineRule="exact"/>
              <w:jc w:val="left"/>
              <w:rPr>
                <w:rFonts w:ascii="方正书宋_GBK" w:hAnsi="Times New Roman" w:eastAsia="方正书宋_GBK" w:cs="Times New Roman"/>
                <w:b/>
                <w:szCs w:val="24"/>
              </w:rPr>
            </w:pPr>
          </w:p>
        </w:tc>
        <w:tc>
          <w:tcPr>
            <w:tcW w:w="1399" w:type="dxa"/>
            <w:shd w:val="clear" w:color="auto" w:fill="auto"/>
            <w:vAlign w:val="center"/>
          </w:tcPr>
          <w:p>
            <w:pPr>
              <w:spacing w:line="300" w:lineRule="exact"/>
              <w:jc w:val="left"/>
              <w:rPr>
                <w:rFonts w:ascii="方正书宋_GBK" w:hAnsi="Times New Roman" w:eastAsia="方正书宋_GBK" w:cs="Times New Roman"/>
                <w:b/>
                <w:szCs w:val="24"/>
              </w:rPr>
            </w:pPr>
          </w:p>
        </w:tc>
        <w:tc>
          <w:tcPr>
            <w:tcW w:w="878" w:type="dxa"/>
            <w:shd w:val="clear" w:color="auto" w:fill="auto"/>
            <w:vAlign w:val="center"/>
          </w:tcPr>
          <w:p>
            <w:pPr>
              <w:spacing w:line="300" w:lineRule="exact"/>
              <w:jc w:val="center"/>
              <w:rPr>
                <w:rFonts w:ascii="方正书宋_GBK" w:hAnsi="Times New Roman" w:eastAsia="方正书宋_GBK" w:cs="Times New Roman"/>
                <w:b/>
                <w:szCs w:val="24"/>
              </w:rPr>
            </w:pPr>
          </w:p>
        </w:tc>
        <w:tc>
          <w:tcPr>
            <w:tcW w:w="878"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04"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1"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62" w:type="dxa"/>
            <w:shd w:val="clear" w:color="auto" w:fill="auto"/>
            <w:vAlign w:val="center"/>
          </w:tcPr>
          <w:p>
            <w:pPr>
              <w:spacing w:line="300" w:lineRule="exact"/>
              <w:jc w:val="right"/>
              <w:rPr>
                <w:rFonts w:ascii="方正书宋_GBK" w:hAnsi="Times New Roman" w:eastAsia="方正书宋_GBK" w:cs="Times New Roman"/>
                <w:b/>
                <w:szCs w:val="24"/>
              </w:rPr>
            </w:pPr>
          </w:p>
        </w:tc>
      </w:tr>
    </w:tbl>
    <w:p>
      <w:pPr>
        <w:ind w:firstLine="640" w:firstLineChars="200"/>
        <w:rPr>
          <w:rFonts w:hint="eastAsia" w:ascii="黑体" w:hAnsi="黑体" w:eastAsia="黑体" w:cs="Times New Roman"/>
          <w:sz w:val="32"/>
          <w:szCs w:val="32"/>
        </w:rPr>
      </w:pP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firstLineChars="200"/>
        <w:rPr>
          <w:rFonts w:ascii="仿宋_GB2312" w:hAnsi="Times New Roman" w:eastAsia="仿宋_GB2312" w:cs="Times New Roman"/>
          <w:b w:val="0"/>
          <w:bCs/>
          <w:color w:val="auto"/>
          <w:sz w:val="32"/>
          <w:szCs w:val="32"/>
        </w:rPr>
      </w:pPr>
      <w:r>
        <w:rPr>
          <w:rFonts w:hint="eastAsia" w:ascii="仿宋_GB2312" w:hAnsi="黑体" w:eastAsia="仿宋_GB2312" w:cs="Times New Roman"/>
          <w:sz w:val="32"/>
          <w:szCs w:val="32"/>
          <w:lang w:eastAsia="zh-CN"/>
        </w:rPr>
        <w:t>中共霸州市委市直机关工作委员会</w:t>
      </w:r>
      <w:r>
        <w:rPr>
          <w:rFonts w:hint="eastAsia" w:ascii="仿宋_GB2312" w:hAnsi="黑体" w:eastAsia="仿宋_GB2312" w:cs="Times New Roman"/>
          <w:sz w:val="32"/>
          <w:szCs w:val="32"/>
        </w:rPr>
        <w:t>上年末固定资产金额为</w:t>
      </w:r>
      <w:r>
        <w:rPr>
          <w:rFonts w:hint="eastAsia" w:ascii="仿宋_GB2312" w:hAnsi="黑体" w:eastAsia="仿宋_GB2312" w:cs="Times New Roman"/>
          <w:sz w:val="32"/>
          <w:szCs w:val="32"/>
          <w:lang w:val="en-US" w:eastAsia="zh-CN"/>
        </w:rPr>
        <w:t>29.41</w:t>
      </w:r>
      <w:r>
        <w:rPr>
          <w:rFonts w:hint="eastAsia" w:ascii="仿宋_GB2312" w:hAnsi="黑体" w:eastAsia="仿宋_GB2312" w:cs="Times New Roman"/>
          <w:sz w:val="32"/>
          <w:szCs w:val="32"/>
        </w:rPr>
        <w:t>万元（详见下表）。</w:t>
      </w:r>
      <w:r>
        <w:rPr>
          <w:rFonts w:ascii="仿宋_GB2312" w:hAnsi="黑体" w:eastAsia="仿宋_GB2312" w:cs="Times New Roman"/>
          <w:b w:val="0"/>
          <w:bCs/>
          <w:color w:val="auto"/>
          <w:sz w:val="32"/>
          <w:szCs w:val="32"/>
        </w:rPr>
        <w:t>202</w:t>
      </w:r>
      <w:r>
        <w:rPr>
          <w:rFonts w:hint="eastAsia" w:ascii="仿宋_GB2312" w:hAnsi="黑体" w:eastAsia="仿宋_GB2312" w:cs="Times New Roman"/>
          <w:b w:val="0"/>
          <w:bCs/>
          <w:color w:val="auto"/>
          <w:sz w:val="32"/>
          <w:szCs w:val="32"/>
          <w:lang w:val="en-US" w:eastAsia="zh-CN"/>
        </w:rPr>
        <w:t>1</w:t>
      </w:r>
      <w:r>
        <w:rPr>
          <w:rFonts w:hint="eastAsia" w:ascii="仿宋_GB2312" w:hAnsi="黑体" w:eastAsia="仿宋_GB2312" w:cs="Times New Roman"/>
          <w:b w:val="0"/>
          <w:bCs/>
          <w:color w:val="auto"/>
          <w:sz w:val="32"/>
          <w:szCs w:val="32"/>
        </w:rPr>
        <w:t>年</w:t>
      </w:r>
      <w:r>
        <w:rPr>
          <w:rFonts w:ascii="仿宋_GB2312" w:hAnsi="黑体" w:eastAsia="仿宋_GB2312" w:cs="Times New Roman"/>
          <w:b w:val="0"/>
          <w:bCs/>
          <w:color w:val="auto"/>
          <w:sz w:val="32"/>
          <w:szCs w:val="32"/>
        </w:rPr>
        <w:t>，我部门无新增固定资产计划</w:t>
      </w:r>
      <w:r>
        <w:rPr>
          <w:rFonts w:hint="eastAsia" w:ascii="仿宋_GB2312" w:hAnsi="黑体" w:eastAsia="仿宋_GB2312" w:cs="Times New Roman"/>
          <w:b w:val="0"/>
          <w:bCs/>
          <w:color w:val="auto"/>
          <w:sz w:val="32"/>
          <w:szCs w:val="32"/>
        </w:rPr>
        <w:t>。</w:t>
      </w:r>
    </w:p>
    <w:tbl>
      <w:tblPr>
        <w:tblStyle w:val="7"/>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32"/>
                <w:szCs w:val="32"/>
              </w:rPr>
            </w:pPr>
          </w:p>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lang w:eastAsia="zh-CN"/>
              </w:rPr>
              <w:t>中共霸州市委市直机关工作委员会</w:t>
            </w:r>
            <w:r>
              <w:rPr>
                <w:rFonts w:hint="eastAsia" w:ascii="宋体" w:hAnsi="宋体" w:eastAsia="宋体" w:cs="宋体"/>
                <w:b/>
                <w:bCs/>
                <w:kern w:val="0"/>
                <w:sz w:val="32"/>
                <w:szCs w:val="32"/>
              </w:rPr>
              <w:t>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jc w:val="left"/>
              <w:rPr>
                <w:rFonts w:hint="default" w:ascii="宋体" w:hAnsi="宋体" w:eastAsia="宋体" w:cs="宋体"/>
                <w:kern w:val="0"/>
                <w:sz w:val="22"/>
                <w:lang w:val="en-US" w:eastAsia="zh-CN"/>
              </w:rPr>
            </w:pPr>
            <w:r>
              <w:rPr>
                <w:rFonts w:hint="eastAsia" w:ascii="宋体" w:hAnsi="宋体" w:eastAsia="宋体" w:cs="宋体"/>
                <w:kern w:val="0"/>
                <w:sz w:val="22"/>
              </w:rPr>
              <w:t>编制部门：</w:t>
            </w:r>
            <w:r>
              <w:rPr>
                <w:rFonts w:hint="eastAsia" w:ascii="宋体" w:hAnsi="宋体" w:eastAsia="宋体" w:cs="宋体"/>
                <w:kern w:val="0"/>
                <w:sz w:val="22"/>
                <w:lang w:val="en-US" w:eastAsia="zh-CN"/>
              </w:rPr>
              <w:t>131中共霸州市委市直机关工作委员会</w:t>
            </w:r>
          </w:p>
        </w:tc>
        <w:tc>
          <w:tcPr>
            <w:tcW w:w="5103" w:type="dxa"/>
            <w:tcBorders>
              <w:top w:val="nil"/>
              <w:left w:val="nil"/>
              <w:bottom w:val="nil"/>
              <w:right w:val="nil"/>
            </w:tcBorders>
            <w:shd w:val="clear" w:color="auto" w:fill="auto"/>
            <w:noWrap/>
            <w:vAlign w:val="center"/>
          </w:tcPr>
          <w:p>
            <w:pPr>
              <w:widowControl/>
              <w:ind w:firstLine="1650" w:firstLineChars="750"/>
              <w:jc w:val="left"/>
              <w:rPr>
                <w:rFonts w:ascii="宋体" w:hAnsi="宋体" w:eastAsia="宋体" w:cs="宋体"/>
                <w:kern w:val="0"/>
                <w:sz w:val="22"/>
              </w:rPr>
            </w:pPr>
            <w:r>
              <w:rPr>
                <w:rFonts w:hint="eastAsia" w:ascii="宋体" w:hAnsi="宋体" w:eastAsia="宋体" w:cs="宋体"/>
                <w:kern w:val="0"/>
                <w:sz w:val="22"/>
              </w:rPr>
              <w:t>截止时间：20</w:t>
            </w:r>
            <w:r>
              <w:rPr>
                <w:rFonts w:hint="eastAsia" w:ascii="宋体" w:hAnsi="宋体" w:eastAsia="宋体" w:cs="宋体"/>
                <w:kern w:val="0"/>
                <w:sz w:val="22"/>
                <w:lang w:val="en-US" w:eastAsia="zh-CN"/>
              </w:rPr>
              <w:t>20</w:t>
            </w:r>
            <w:r>
              <w:rPr>
                <w:rFonts w:hint="eastAsia" w:ascii="宋体" w:hAnsi="宋体" w:eastAsia="宋体" w:cs="宋体"/>
                <w:kern w:val="0"/>
                <w:sz w:val="22"/>
              </w:rPr>
              <w:t xml:space="preserve">年12月31日  </w:t>
            </w:r>
          </w:p>
        </w:tc>
      </w:tr>
      <w:tr>
        <w:tblPrEx>
          <w:tblCellMar>
            <w:top w:w="0" w:type="dxa"/>
            <w:left w:w="108" w:type="dxa"/>
            <w:bottom w:w="0" w:type="dxa"/>
            <w:right w:w="108" w:type="dxa"/>
          </w:tblCellMar>
        </w:tblPrEx>
        <w:trPr>
          <w:trHeight w:val="478" w:hRule="atLeas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价值（金额单位：万元）</w:t>
            </w:r>
          </w:p>
        </w:tc>
      </w:tr>
      <w:tr>
        <w:tblPrEx>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29.41</w:t>
            </w:r>
          </w:p>
        </w:tc>
      </w:tr>
      <w:tr>
        <w:tblPrEx>
          <w:tblCellMar>
            <w:top w:w="0" w:type="dxa"/>
            <w:left w:w="108" w:type="dxa"/>
            <w:bottom w:w="0" w:type="dxa"/>
            <w:right w:w="108" w:type="dxa"/>
          </w:tblCellMar>
        </w:tblPrEx>
        <w:trPr>
          <w:trHeight w:val="578"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566"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1</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22.00</w:t>
            </w:r>
          </w:p>
        </w:tc>
      </w:tr>
      <w:tr>
        <w:tblPrEx>
          <w:tblCellMar>
            <w:top w:w="0" w:type="dxa"/>
            <w:left w:w="108" w:type="dxa"/>
            <w:bottom w:w="0" w:type="dxa"/>
            <w:right w:w="108" w:type="dxa"/>
          </w:tblCellMar>
        </w:tblPrEx>
        <w:trPr>
          <w:trHeight w:val="546"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46</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7.41</w:t>
            </w: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八、名词解释</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w:t>
      </w:r>
      <w:r>
        <w:rPr>
          <w:rFonts w:ascii="仿宋_GB2312" w:hAnsi="黑体" w:eastAsia="仿宋_GB2312" w:cs="Times New Roman"/>
          <w:sz w:val="32"/>
          <w:szCs w:val="32"/>
        </w:rPr>
        <w:t xml:space="preserve">   </w:t>
      </w:r>
      <w:r>
        <w:rPr>
          <w:rFonts w:hint="eastAsia" w:ascii="仿宋_GB2312" w:hAnsi="黑体" w:eastAsia="仿宋_GB2312" w:cs="Times New Roman"/>
          <w:sz w:val="32"/>
          <w:szCs w:val="32"/>
        </w:rPr>
        <w:t>1、一般公共预算拨款收入：指市级财政当年拨付的资金。</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2、事业收入：指事业单位开展专业业务活动及辅助活动所取得的收入。</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3、其他收入：指除上述“财政拨款收入”、“事业收入”等以外的收入。主要是按规定动用的租房收入、存款利息收入等。</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4、基本支出：指为保障机构正常运转、完成日常工作任务而发生的人员支出和公用支出。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5、项目支出：指在基本支出之外为完成特定行政任务和事业发展目标所发生的支出。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6、上缴上级支出：指下级单位上缴上级的支出。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7、“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8、机关运行费：</w:t>
      </w:r>
      <w:r>
        <w:rPr>
          <w:rFonts w:hint="eastAsia" w:ascii="仿宋_GB2312" w:hAnsi="黑体" w:eastAsia="仿宋_GB2312" w:cs="Times New Roman"/>
          <w:sz w:val="32"/>
          <w:szCs w:val="32"/>
          <w:lang w:val="en-US" w:eastAsia="zh-CN"/>
        </w:rPr>
        <w:t>是指各部门的公用经费</w:t>
      </w:r>
      <w:r>
        <w:rPr>
          <w:rFonts w:hint="eastAsia" w:ascii="仿宋_GB2312" w:hAnsi="黑体" w:eastAsia="仿宋_GB2312" w:cs="Times New Roman"/>
          <w:sz w:val="32"/>
          <w:szCs w:val="32"/>
        </w:rPr>
        <w:t>，包括办公及印刷费、邮电费、差旅费、会议费、福利费、日常维修费、专用材料及一般设备购置费、办公用房水电费、办公用房取暖费、办公用房物业管理费、公务用车运行维护费以及其他费用。</w:t>
      </w:r>
      <w:bookmarkStart w:id="3" w:name="_GoBack"/>
      <w:bookmarkEnd w:id="3"/>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九、其他需要说明的事项</w:t>
      </w:r>
    </w:p>
    <w:p>
      <w:pPr>
        <w:ind w:firstLine="640"/>
        <w:rPr>
          <w:rFonts w:ascii="仿宋_GB2312" w:hAnsi="黑体" w:eastAsia="仿宋_GB2312" w:cs="Times New Roman"/>
          <w:sz w:val="32"/>
          <w:szCs w:val="32"/>
        </w:rPr>
      </w:pPr>
      <w:r>
        <w:rPr>
          <w:rFonts w:hint="eastAsia" w:ascii="仿宋_GB2312" w:hAnsi="黑体" w:eastAsia="仿宋_GB2312" w:cs="Times New Roman"/>
          <w:sz w:val="32"/>
          <w:szCs w:val="32"/>
        </w:rPr>
        <w:t>无其他需要说明的事项。</w:t>
      </w:r>
    </w:p>
    <w:sectPr>
      <w:footerReference r:id="rId3" w:type="default"/>
      <w:pgSz w:w="16838" w:h="11906" w:orient="landscape"/>
      <w:pgMar w:top="1797" w:right="1440" w:bottom="1797"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书宋_GBK">
    <w:altName w:val="Arial Unicode MS"/>
    <w:panose1 w:val="03000509000000000000"/>
    <w:charset w:val="86"/>
    <w:family w:val="script"/>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8459013"/>
      <w:docPartObj>
        <w:docPartGallery w:val="autotext"/>
      </w:docPartObj>
    </w:sdtPr>
    <w:sdtContent>
      <w:p>
        <w:pPr>
          <w:pStyle w:val="3"/>
          <w:jc w:val="center"/>
        </w:pPr>
        <w:r>
          <w:rPr>
            <w:sz w:val="28"/>
          </w:rPr>
          <w:fldChar w:fldCharType="begin"/>
        </w:r>
        <w:r>
          <w:rPr>
            <w:sz w:val="28"/>
          </w:rPr>
          <w:instrText xml:space="preserve">PAGE   \* MERGEFORMAT</w:instrText>
        </w:r>
        <w:r>
          <w:rPr>
            <w:sz w:val="28"/>
          </w:rPr>
          <w:fldChar w:fldCharType="separate"/>
        </w:r>
        <w:r>
          <w:rPr>
            <w:sz w:val="28"/>
            <w:lang w:val="zh-CN"/>
          </w:rPr>
          <w:t>6</w:t>
        </w:r>
        <w:r>
          <w:rPr>
            <w:sz w:val="28"/>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3C74AC"/>
    <w:multiLevelType w:val="singleLevel"/>
    <w:tmpl w:val="933C74AC"/>
    <w:lvl w:ilvl="0" w:tentative="0">
      <w:start w:val="2"/>
      <w:numFmt w:val="chineseCounting"/>
      <w:suff w:val="space"/>
      <w:lvlText w:val="第%1部分"/>
      <w:lvlJc w:val="left"/>
      <w:rPr>
        <w:rFonts w:hint="eastAsia"/>
      </w:rPr>
    </w:lvl>
  </w:abstractNum>
  <w:abstractNum w:abstractNumId="1">
    <w:nsid w:val="2EC56D14"/>
    <w:multiLevelType w:val="singleLevel"/>
    <w:tmpl w:val="2EC56D14"/>
    <w:lvl w:ilvl="0" w:tentative="0">
      <w:start w:val="6"/>
      <w:numFmt w:val="chineseCounting"/>
      <w:suff w:val="space"/>
      <w:lvlText w:val="%1、"/>
      <w:lvlJc w:val="left"/>
      <w:rPr>
        <w:rFonts w:hint="eastAsia"/>
      </w:rPr>
    </w:lvl>
  </w:abstractNum>
  <w:abstractNum w:abstractNumId="2">
    <w:nsid w:val="4EB9288C"/>
    <w:multiLevelType w:val="singleLevel"/>
    <w:tmpl w:val="4EB9288C"/>
    <w:lvl w:ilvl="0" w:tentative="0">
      <w:start w:val="4"/>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66032"/>
    <w:rsid w:val="000009C0"/>
    <w:rsid w:val="0000145B"/>
    <w:rsid w:val="00001F5C"/>
    <w:rsid w:val="000027F2"/>
    <w:rsid w:val="00012028"/>
    <w:rsid w:val="00012D1C"/>
    <w:rsid w:val="000130DD"/>
    <w:rsid w:val="00014281"/>
    <w:rsid w:val="0001689E"/>
    <w:rsid w:val="000218E9"/>
    <w:rsid w:val="00023314"/>
    <w:rsid w:val="0003121A"/>
    <w:rsid w:val="0003472C"/>
    <w:rsid w:val="00037AF6"/>
    <w:rsid w:val="00044DC9"/>
    <w:rsid w:val="00045A61"/>
    <w:rsid w:val="00054879"/>
    <w:rsid w:val="00055D09"/>
    <w:rsid w:val="0006250F"/>
    <w:rsid w:val="000643A0"/>
    <w:rsid w:val="00067117"/>
    <w:rsid w:val="00072071"/>
    <w:rsid w:val="00075D5F"/>
    <w:rsid w:val="000806AF"/>
    <w:rsid w:val="00083592"/>
    <w:rsid w:val="000920C0"/>
    <w:rsid w:val="00095025"/>
    <w:rsid w:val="00096423"/>
    <w:rsid w:val="000B3081"/>
    <w:rsid w:val="000B4837"/>
    <w:rsid w:val="000B6A65"/>
    <w:rsid w:val="000B70F7"/>
    <w:rsid w:val="000C2333"/>
    <w:rsid w:val="000C3A19"/>
    <w:rsid w:val="000C3F84"/>
    <w:rsid w:val="000D08C1"/>
    <w:rsid w:val="000D1089"/>
    <w:rsid w:val="000D740D"/>
    <w:rsid w:val="000E08FE"/>
    <w:rsid w:val="000F0279"/>
    <w:rsid w:val="0010082C"/>
    <w:rsid w:val="00107EBE"/>
    <w:rsid w:val="00111EFF"/>
    <w:rsid w:val="001132BF"/>
    <w:rsid w:val="001174B3"/>
    <w:rsid w:val="00122CA5"/>
    <w:rsid w:val="001245BB"/>
    <w:rsid w:val="00126262"/>
    <w:rsid w:val="001353FD"/>
    <w:rsid w:val="001433DA"/>
    <w:rsid w:val="00152A3B"/>
    <w:rsid w:val="0015579B"/>
    <w:rsid w:val="00156150"/>
    <w:rsid w:val="001574A5"/>
    <w:rsid w:val="00162841"/>
    <w:rsid w:val="001647CE"/>
    <w:rsid w:val="00165677"/>
    <w:rsid w:val="00170039"/>
    <w:rsid w:val="00182438"/>
    <w:rsid w:val="0018479D"/>
    <w:rsid w:val="00184A96"/>
    <w:rsid w:val="001901C9"/>
    <w:rsid w:val="00194FDE"/>
    <w:rsid w:val="001962EB"/>
    <w:rsid w:val="001A210E"/>
    <w:rsid w:val="001A69C1"/>
    <w:rsid w:val="001C0A14"/>
    <w:rsid w:val="001C1C6C"/>
    <w:rsid w:val="001C5CB9"/>
    <w:rsid w:val="001D53B8"/>
    <w:rsid w:val="001D7844"/>
    <w:rsid w:val="001E124C"/>
    <w:rsid w:val="001E5626"/>
    <w:rsid w:val="001E61DC"/>
    <w:rsid w:val="001E6E68"/>
    <w:rsid w:val="00204C18"/>
    <w:rsid w:val="00224AB9"/>
    <w:rsid w:val="00225DD0"/>
    <w:rsid w:val="00226AF2"/>
    <w:rsid w:val="00236A9E"/>
    <w:rsid w:val="00241FD4"/>
    <w:rsid w:val="00247E02"/>
    <w:rsid w:val="00250623"/>
    <w:rsid w:val="00251B12"/>
    <w:rsid w:val="002543BE"/>
    <w:rsid w:val="00255C77"/>
    <w:rsid w:val="00260DBD"/>
    <w:rsid w:val="00263C11"/>
    <w:rsid w:val="002645FB"/>
    <w:rsid w:val="00265944"/>
    <w:rsid w:val="00277483"/>
    <w:rsid w:val="002820E1"/>
    <w:rsid w:val="00287688"/>
    <w:rsid w:val="002935FC"/>
    <w:rsid w:val="00296113"/>
    <w:rsid w:val="00296AE7"/>
    <w:rsid w:val="002A1C6C"/>
    <w:rsid w:val="002A215D"/>
    <w:rsid w:val="002B41F7"/>
    <w:rsid w:val="002B6ADE"/>
    <w:rsid w:val="002C4F5B"/>
    <w:rsid w:val="002E0A4A"/>
    <w:rsid w:val="002E5A52"/>
    <w:rsid w:val="002F3E58"/>
    <w:rsid w:val="002F5A42"/>
    <w:rsid w:val="002F716D"/>
    <w:rsid w:val="0030542C"/>
    <w:rsid w:val="00311628"/>
    <w:rsid w:val="00311B7A"/>
    <w:rsid w:val="00315445"/>
    <w:rsid w:val="00315793"/>
    <w:rsid w:val="00325273"/>
    <w:rsid w:val="003438CA"/>
    <w:rsid w:val="003473B0"/>
    <w:rsid w:val="00351B07"/>
    <w:rsid w:val="0036269C"/>
    <w:rsid w:val="00382C33"/>
    <w:rsid w:val="00393587"/>
    <w:rsid w:val="00394C32"/>
    <w:rsid w:val="003A05EE"/>
    <w:rsid w:val="003A5AF8"/>
    <w:rsid w:val="003A6E7C"/>
    <w:rsid w:val="003B1DC1"/>
    <w:rsid w:val="003C0810"/>
    <w:rsid w:val="003C37E2"/>
    <w:rsid w:val="003C3A51"/>
    <w:rsid w:val="003C7707"/>
    <w:rsid w:val="003E12AC"/>
    <w:rsid w:val="003E1A7F"/>
    <w:rsid w:val="003E1D99"/>
    <w:rsid w:val="003E52B7"/>
    <w:rsid w:val="003F3B91"/>
    <w:rsid w:val="003F3F99"/>
    <w:rsid w:val="003F41F9"/>
    <w:rsid w:val="00406E23"/>
    <w:rsid w:val="00420E42"/>
    <w:rsid w:val="00421F9B"/>
    <w:rsid w:val="0042393E"/>
    <w:rsid w:val="004333E7"/>
    <w:rsid w:val="00433D7D"/>
    <w:rsid w:val="00435FCA"/>
    <w:rsid w:val="00440AC7"/>
    <w:rsid w:val="00442A84"/>
    <w:rsid w:val="0044468D"/>
    <w:rsid w:val="004458B5"/>
    <w:rsid w:val="00446B73"/>
    <w:rsid w:val="00447865"/>
    <w:rsid w:val="00447FBD"/>
    <w:rsid w:val="00451871"/>
    <w:rsid w:val="00452DA5"/>
    <w:rsid w:val="00457736"/>
    <w:rsid w:val="00457896"/>
    <w:rsid w:val="00460F14"/>
    <w:rsid w:val="00462805"/>
    <w:rsid w:val="0046556D"/>
    <w:rsid w:val="004664F1"/>
    <w:rsid w:val="00470561"/>
    <w:rsid w:val="00470B77"/>
    <w:rsid w:val="00472923"/>
    <w:rsid w:val="00480407"/>
    <w:rsid w:val="004860C5"/>
    <w:rsid w:val="00486A88"/>
    <w:rsid w:val="004A354F"/>
    <w:rsid w:val="004A41D0"/>
    <w:rsid w:val="004A45F5"/>
    <w:rsid w:val="004A77B1"/>
    <w:rsid w:val="004B0AE4"/>
    <w:rsid w:val="004B59A6"/>
    <w:rsid w:val="004B67EC"/>
    <w:rsid w:val="004E3066"/>
    <w:rsid w:val="004E74CD"/>
    <w:rsid w:val="004E7552"/>
    <w:rsid w:val="004F0876"/>
    <w:rsid w:val="004F1945"/>
    <w:rsid w:val="004F2A27"/>
    <w:rsid w:val="004F560F"/>
    <w:rsid w:val="004F6A54"/>
    <w:rsid w:val="00501204"/>
    <w:rsid w:val="00503F46"/>
    <w:rsid w:val="0051023F"/>
    <w:rsid w:val="00511C50"/>
    <w:rsid w:val="00514F65"/>
    <w:rsid w:val="00523CA3"/>
    <w:rsid w:val="00523D21"/>
    <w:rsid w:val="00524F13"/>
    <w:rsid w:val="0052680D"/>
    <w:rsid w:val="00526F76"/>
    <w:rsid w:val="005317B2"/>
    <w:rsid w:val="005329EB"/>
    <w:rsid w:val="00533199"/>
    <w:rsid w:val="00534B95"/>
    <w:rsid w:val="00545075"/>
    <w:rsid w:val="00570878"/>
    <w:rsid w:val="00573562"/>
    <w:rsid w:val="005750B9"/>
    <w:rsid w:val="005848A9"/>
    <w:rsid w:val="00590472"/>
    <w:rsid w:val="00590E1C"/>
    <w:rsid w:val="005A4371"/>
    <w:rsid w:val="005B343C"/>
    <w:rsid w:val="005B5208"/>
    <w:rsid w:val="005B7E89"/>
    <w:rsid w:val="005C0AF2"/>
    <w:rsid w:val="005C7894"/>
    <w:rsid w:val="005D02D2"/>
    <w:rsid w:val="005D0C18"/>
    <w:rsid w:val="005D24A7"/>
    <w:rsid w:val="005D2D04"/>
    <w:rsid w:val="005D5BCD"/>
    <w:rsid w:val="005D77B1"/>
    <w:rsid w:val="005F0326"/>
    <w:rsid w:val="005F366F"/>
    <w:rsid w:val="005F41A5"/>
    <w:rsid w:val="005F6A9D"/>
    <w:rsid w:val="00600111"/>
    <w:rsid w:val="00607AAC"/>
    <w:rsid w:val="00614A29"/>
    <w:rsid w:val="00615335"/>
    <w:rsid w:val="006238E6"/>
    <w:rsid w:val="00632253"/>
    <w:rsid w:val="006327F1"/>
    <w:rsid w:val="006373F4"/>
    <w:rsid w:val="0064344B"/>
    <w:rsid w:val="00644154"/>
    <w:rsid w:val="00644837"/>
    <w:rsid w:val="0065409C"/>
    <w:rsid w:val="0066085F"/>
    <w:rsid w:val="00667064"/>
    <w:rsid w:val="00667568"/>
    <w:rsid w:val="006679BA"/>
    <w:rsid w:val="00671ADF"/>
    <w:rsid w:val="00681EFF"/>
    <w:rsid w:val="00683F2A"/>
    <w:rsid w:val="00684F02"/>
    <w:rsid w:val="00690D11"/>
    <w:rsid w:val="00690DD3"/>
    <w:rsid w:val="00691AA1"/>
    <w:rsid w:val="00691DA6"/>
    <w:rsid w:val="006A1C7F"/>
    <w:rsid w:val="006A4939"/>
    <w:rsid w:val="006A7F21"/>
    <w:rsid w:val="006B1C9F"/>
    <w:rsid w:val="006B646B"/>
    <w:rsid w:val="006B79C4"/>
    <w:rsid w:val="006C4C4E"/>
    <w:rsid w:val="006C65A4"/>
    <w:rsid w:val="006D4BB2"/>
    <w:rsid w:val="006E51D3"/>
    <w:rsid w:val="006E5547"/>
    <w:rsid w:val="00712F2E"/>
    <w:rsid w:val="00717C22"/>
    <w:rsid w:val="007237EA"/>
    <w:rsid w:val="00737766"/>
    <w:rsid w:val="00740392"/>
    <w:rsid w:val="00747035"/>
    <w:rsid w:val="00747AD0"/>
    <w:rsid w:val="0075393C"/>
    <w:rsid w:val="007722EB"/>
    <w:rsid w:val="00776C08"/>
    <w:rsid w:val="00777E03"/>
    <w:rsid w:val="00793642"/>
    <w:rsid w:val="00793D9F"/>
    <w:rsid w:val="007A3193"/>
    <w:rsid w:val="007A5B7D"/>
    <w:rsid w:val="007B2DCF"/>
    <w:rsid w:val="007B4EE0"/>
    <w:rsid w:val="007B7089"/>
    <w:rsid w:val="007C159D"/>
    <w:rsid w:val="007C2346"/>
    <w:rsid w:val="007C2902"/>
    <w:rsid w:val="007C4F30"/>
    <w:rsid w:val="007D0A59"/>
    <w:rsid w:val="007E1DA8"/>
    <w:rsid w:val="007E2C66"/>
    <w:rsid w:val="007E5C75"/>
    <w:rsid w:val="007F055D"/>
    <w:rsid w:val="007F087E"/>
    <w:rsid w:val="007F2C5A"/>
    <w:rsid w:val="007F6C26"/>
    <w:rsid w:val="0080105C"/>
    <w:rsid w:val="00801227"/>
    <w:rsid w:val="008035F7"/>
    <w:rsid w:val="008050F5"/>
    <w:rsid w:val="008063EF"/>
    <w:rsid w:val="008129D1"/>
    <w:rsid w:val="008163B1"/>
    <w:rsid w:val="008219B1"/>
    <w:rsid w:val="0083053C"/>
    <w:rsid w:val="0083111A"/>
    <w:rsid w:val="008334AE"/>
    <w:rsid w:val="00836FED"/>
    <w:rsid w:val="0084233A"/>
    <w:rsid w:val="00845CD2"/>
    <w:rsid w:val="008502D8"/>
    <w:rsid w:val="00851709"/>
    <w:rsid w:val="00852A6D"/>
    <w:rsid w:val="00852B0D"/>
    <w:rsid w:val="00852C1D"/>
    <w:rsid w:val="00871D75"/>
    <w:rsid w:val="00871D7B"/>
    <w:rsid w:val="00880CDD"/>
    <w:rsid w:val="00881692"/>
    <w:rsid w:val="00883968"/>
    <w:rsid w:val="00890435"/>
    <w:rsid w:val="00890E54"/>
    <w:rsid w:val="008948AC"/>
    <w:rsid w:val="008A128A"/>
    <w:rsid w:val="008A18F4"/>
    <w:rsid w:val="008A5423"/>
    <w:rsid w:val="008B1A2C"/>
    <w:rsid w:val="008B3CC5"/>
    <w:rsid w:val="008B4435"/>
    <w:rsid w:val="008C1793"/>
    <w:rsid w:val="008C2BAF"/>
    <w:rsid w:val="008D3496"/>
    <w:rsid w:val="008E18C5"/>
    <w:rsid w:val="008E4261"/>
    <w:rsid w:val="008F4662"/>
    <w:rsid w:val="00901A28"/>
    <w:rsid w:val="00903EF1"/>
    <w:rsid w:val="00905779"/>
    <w:rsid w:val="00905D08"/>
    <w:rsid w:val="009116AC"/>
    <w:rsid w:val="00913A41"/>
    <w:rsid w:val="0091461B"/>
    <w:rsid w:val="009172C3"/>
    <w:rsid w:val="00917FA7"/>
    <w:rsid w:val="009205B0"/>
    <w:rsid w:val="00924867"/>
    <w:rsid w:val="00925753"/>
    <w:rsid w:val="009351D0"/>
    <w:rsid w:val="0095050D"/>
    <w:rsid w:val="00952E5C"/>
    <w:rsid w:val="009608B2"/>
    <w:rsid w:val="00966C5C"/>
    <w:rsid w:val="00970E9D"/>
    <w:rsid w:val="009721B8"/>
    <w:rsid w:val="00973104"/>
    <w:rsid w:val="009744CD"/>
    <w:rsid w:val="00977572"/>
    <w:rsid w:val="0098798C"/>
    <w:rsid w:val="0099180C"/>
    <w:rsid w:val="00994C35"/>
    <w:rsid w:val="009955F6"/>
    <w:rsid w:val="009A2F5C"/>
    <w:rsid w:val="009B077C"/>
    <w:rsid w:val="009B11C8"/>
    <w:rsid w:val="009B2A39"/>
    <w:rsid w:val="009B58A9"/>
    <w:rsid w:val="009C2863"/>
    <w:rsid w:val="009C762E"/>
    <w:rsid w:val="009D439C"/>
    <w:rsid w:val="009E0EEF"/>
    <w:rsid w:val="009F225E"/>
    <w:rsid w:val="009F7FFC"/>
    <w:rsid w:val="00A003B8"/>
    <w:rsid w:val="00A03100"/>
    <w:rsid w:val="00A1176E"/>
    <w:rsid w:val="00A22398"/>
    <w:rsid w:val="00A4039F"/>
    <w:rsid w:val="00A44217"/>
    <w:rsid w:val="00A4589C"/>
    <w:rsid w:val="00A47939"/>
    <w:rsid w:val="00A53E17"/>
    <w:rsid w:val="00A5507A"/>
    <w:rsid w:val="00A61399"/>
    <w:rsid w:val="00A653BC"/>
    <w:rsid w:val="00A66343"/>
    <w:rsid w:val="00A668FE"/>
    <w:rsid w:val="00A66D15"/>
    <w:rsid w:val="00A67430"/>
    <w:rsid w:val="00A712A8"/>
    <w:rsid w:val="00A72D2E"/>
    <w:rsid w:val="00A75A47"/>
    <w:rsid w:val="00A80A25"/>
    <w:rsid w:val="00A813DC"/>
    <w:rsid w:val="00A90F6E"/>
    <w:rsid w:val="00A911E7"/>
    <w:rsid w:val="00A939D9"/>
    <w:rsid w:val="00AA1E38"/>
    <w:rsid w:val="00AA1F69"/>
    <w:rsid w:val="00AA4712"/>
    <w:rsid w:val="00AB1409"/>
    <w:rsid w:val="00AC22CC"/>
    <w:rsid w:val="00AC38EE"/>
    <w:rsid w:val="00AC63B4"/>
    <w:rsid w:val="00AC69D5"/>
    <w:rsid w:val="00AE2346"/>
    <w:rsid w:val="00AE385D"/>
    <w:rsid w:val="00AF2542"/>
    <w:rsid w:val="00B00920"/>
    <w:rsid w:val="00B057BD"/>
    <w:rsid w:val="00B136B8"/>
    <w:rsid w:val="00B17ADA"/>
    <w:rsid w:val="00B20712"/>
    <w:rsid w:val="00B20DA5"/>
    <w:rsid w:val="00B218B0"/>
    <w:rsid w:val="00B22729"/>
    <w:rsid w:val="00B22A6B"/>
    <w:rsid w:val="00B235AA"/>
    <w:rsid w:val="00B26EF8"/>
    <w:rsid w:val="00B2755C"/>
    <w:rsid w:val="00B43238"/>
    <w:rsid w:val="00B5735E"/>
    <w:rsid w:val="00B63510"/>
    <w:rsid w:val="00B66668"/>
    <w:rsid w:val="00B739CF"/>
    <w:rsid w:val="00B74DF2"/>
    <w:rsid w:val="00B75216"/>
    <w:rsid w:val="00B80AA4"/>
    <w:rsid w:val="00B91D52"/>
    <w:rsid w:val="00B9281E"/>
    <w:rsid w:val="00BA1ACD"/>
    <w:rsid w:val="00BC64D2"/>
    <w:rsid w:val="00BC681B"/>
    <w:rsid w:val="00BC7D9A"/>
    <w:rsid w:val="00BD16FC"/>
    <w:rsid w:val="00BD3858"/>
    <w:rsid w:val="00BD390C"/>
    <w:rsid w:val="00BE083B"/>
    <w:rsid w:val="00BE4858"/>
    <w:rsid w:val="00BF7510"/>
    <w:rsid w:val="00C0018A"/>
    <w:rsid w:val="00C01825"/>
    <w:rsid w:val="00C209D8"/>
    <w:rsid w:val="00C25CD1"/>
    <w:rsid w:val="00C266EE"/>
    <w:rsid w:val="00C35022"/>
    <w:rsid w:val="00C54643"/>
    <w:rsid w:val="00C549FA"/>
    <w:rsid w:val="00C54CE5"/>
    <w:rsid w:val="00C55CEC"/>
    <w:rsid w:val="00C6404D"/>
    <w:rsid w:val="00C711B8"/>
    <w:rsid w:val="00C8097C"/>
    <w:rsid w:val="00C83464"/>
    <w:rsid w:val="00C853CD"/>
    <w:rsid w:val="00C87170"/>
    <w:rsid w:val="00C92AC7"/>
    <w:rsid w:val="00C92E09"/>
    <w:rsid w:val="00CA7176"/>
    <w:rsid w:val="00CA7C24"/>
    <w:rsid w:val="00CD0702"/>
    <w:rsid w:val="00CD1590"/>
    <w:rsid w:val="00CD2773"/>
    <w:rsid w:val="00CE0CDC"/>
    <w:rsid w:val="00CE143B"/>
    <w:rsid w:val="00CE2392"/>
    <w:rsid w:val="00CE6B7C"/>
    <w:rsid w:val="00CF1F56"/>
    <w:rsid w:val="00D013EB"/>
    <w:rsid w:val="00D03C5F"/>
    <w:rsid w:val="00D121F0"/>
    <w:rsid w:val="00D15E78"/>
    <w:rsid w:val="00D1772A"/>
    <w:rsid w:val="00D231A7"/>
    <w:rsid w:val="00D260D2"/>
    <w:rsid w:val="00D362E4"/>
    <w:rsid w:val="00D4269E"/>
    <w:rsid w:val="00D45811"/>
    <w:rsid w:val="00D46C97"/>
    <w:rsid w:val="00D47E19"/>
    <w:rsid w:val="00D523E9"/>
    <w:rsid w:val="00D528F5"/>
    <w:rsid w:val="00D559AC"/>
    <w:rsid w:val="00D57207"/>
    <w:rsid w:val="00D57A83"/>
    <w:rsid w:val="00D63054"/>
    <w:rsid w:val="00D71ECE"/>
    <w:rsid w:val="00D75B58"/>
    <w:rsid w:val="00D876DF"/>
    <w:rsid w:val="00D90D45"/>
    <w:rsid w:val="00D92E03"/>
    <w:rsid w:val="00D92E8B"/>
    <w:rsid w:val="00D931E8"/>
    <w:rsid w:val="00D95ACE"/>
    <w:rsid w:val="00DA2890"/>
    <w:rsid w:val="00DB052E"/>
    <w:rsid w:val="00DB7E2F"/>
    <w:rsid w:val="00DC07E6"/>
    <w:rsid w:val="00DC3E2C"/>
    <w:rsid w:val="00DE00B3"/>
    <w:rsid w:val="00DE344C"/>
    <w:rsid w:val="00DF1C11"/>
    <w:rsid w:val="00DF4E2B"/>
    <w:rsid w:val="00E001AA"/>
    <w:rsid w:val="00E07991"/>
    <w:rsid w:val="00E13B84"/>
    <w:rsid w:val="00E167C7"/>
    <w:rsid w:val="00E24028"/>
    <w:rsid w:val="00E36C7E"/>
    <w:rsid w:val="00E402EF"/>
    <w:rsid w:val="00E5286F"/>
    <w:rsid w:val="00E56574"/>
    <w:rsid w:val="00E65124"/>
    <w:rsid w:val="00E65F05"/>
    <w:rsid w:val="00E72CEF"/>
    <w:rsid w:val="00E76778"/>
    <w:rsid w:val="00E768A4"/>
    <w:rsid w:val="00E832CC"/>
    <w:rsid w:val="00E85BC1"/>
    <w:rsid w:val="00E91137"/>
    <w:rsid w:val="00E965B6"/>
    <w:rsid w:val="00E972B4"/>
    <w:rsid w:val="00E974D3"/>
    <w:rsid w:val="00EA3B67"/>
    <w:rsid w:val="00EA64ED"/>
    <w:rsid w:val="00EA7613"/>
    <w:rsid w:val="00EB7427"/>
    <w:rsid w:val="00EB7D81"/>
    <w:rsid w:val="00EC0907"/>
    <w:rsid w:val="00EC47F6"/>
    <w:rsid w:val="00ED7F34"/>
    <w:rsid w:val="00EE1B43"/>
    <w:rsid w:val="00EF02FF"/>
    <w:rsid w:val="00EF1B99"/>
    <w:rsid w:val="00EF441B"/>
    <w:rsid w:val="00EF6E7B"/>
    <w:rsid w:val="00F05B79"/>
    <w:rsid w:val="00F153EF"/>
    <w:rsid w:val="00F24390"/>
    <w:rsid w:val="00F32569"/>
    <w:rsid w:val="00F417E3"/>
    <w:rsid w:val="00F4182E"/>
    <w:rsid w:val="00F51920"/>
    <w:rsid w:val="00F5306C"/>
    <w:rsid w:val="00F57F4F"/>
    <w:rsid w:val="00F62A67"/>
    <w:rsid w:val="00F631D6"/>
    <w:rsid w:val="00F645C4"/>
    <w:rsid w:val="00F66032"/>
    <w:rsid w:val="00F6694D"/>
    <w:rsid w:val="00F82AC6"/>
    <w:rsid w:val="00F86D57"/>
    <w:rsid w:val="00F958C2"/>
    <w:rsid w:val="00FA0C96"/>
    <w:rsid w:val="00FA2A1D"/>
    <w:rsid w:val="00FA44B3"/>
    <w:rsid w:val="00FA71CC"/>
    <w:rsid w:val="00FB64EF"/>
    <w:rsid w:val="00FB7C83"/>
    <w:rsid w:val="00FC11F8"/>
    <w:rsid w:val="00FD52DC"/>
    <w:rsid w:val="00FD596F"/>
    <w:rsid w:val="00FD6519"/>
    <w:rsid w:val="00FE25D5"/>
    <w:rsid w:val="00FE2A35"/>
    <w:rsid w:val="00FE2E68"/>
    <w:rsid w:val="00FF0EC6"/>
    <w:rsid w:val="00FF3F1E"/>
    <w:rsid w:val="00FF4B95"/>
    <w:rsid w:val="0F2E0721"/>
    <w:rsid w:val="2054547A"/>
    <w:rsid w:val="25843B26"/>
    <w:rsid w:val="4D7E0CAF"/>
    <w:rsid w:val="55E155BE"/>
    <w:rsid w:val="5FA67255"/>
    <w:rsid w:val="63502E38"/>
    <w:rsid w:val="7BBC01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0"/>
    <w:rPr>
      <w:rFonts w:ascii="Times New Roman" w:hAnsi="Times New Roman" w:eastAsia="宋体" w:cs="Times New Roman"/>
      <w:szCs w:val="24"/>
    </w:rPr>
  </w:style>
  <w:style w:type="paragraph" w:styleId="6">
    <w:name w:val="toc 2"/>
    <w:basedOn w:val="1"/>
    <w:next w:val="1"/>
    <w:qFormat/>
    <w:uiPriority w:val="0"/>
    <w:pPr>
      <w:ind w:left="420" w:leftChars="200"/>
    </w:pPr>
    <w:rPr>
      <w:rFonts w:ascii="Times New Roman" w:hAnsi="Times New Roman" w:eastAsia="宋体" w:cs="Times New Roman"/>
      <w:szCs w:val="24"/>
    </w:rPr>
  </w:style>
  <w:style w:type="character" w:customStyle="1" w:styleId="9">
    <w:name w:val="页眉 字符"/>
    <w:basedOn w:val="8"/>
    <w:link w:val="4"/>
    <w:qFormat/>
    <w:uiPriority w:val="0"/>
    <w:rPr>
      <w:rFonts w:ascii="Times New Roman" w:hAnsi="Times New Roman" w:eastAsia="宋体" w:cs="Times New Roman"/>
      <w:sz w:val="18"/>
      <w:szCs w:val="18"/>
    </w:rPr>
  </w:style>
  <w:style w:type="character" w:customStyle="1" w:styleId="10">
    <w:name w:val="页脚 字符"/>
    <w:basedOn w:val="8"/>
    <w:link w:val="3"/>
    <w:qFormat/>
    <w:uiPriority w:val="99"/>
    <w:rPr>
      <w:rFonts w:ascii="Times New Roman" w:hAnsi="Times New Roman" w:eastAsia="宋体" w:cs="Times New Roman"/>
      <w:sz w:val="18"/>
      <w:szCs w:val="18"/>
    </w:rPr>
  </w:style>
  <w:style w:type="character" w:customStyle="1" w:styleId="11">
    <w:name w:val="批注框文本 字符"/>
    <w:basedOn w:val="8"/>
    <w:link w:val="2"/>
    <w:semiHidden/>
    <w:qFormat/>
    <w:uiPriority w:val="99"/>
    <w:rPr>
      <w:sz w:val="18"/>
      <w:szCs w:val="18"/>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13">
    <w:name w:val="Char"/>
    <w:basedOn w:val="1"/>
    <w:qFormat/>
    <w:uiPriority w:val="0"/>
    <w:rPr>
      <w:rFonts w:ascii="Tahoma" w:hAnsi="Tahoma" w:eastAsia="宋体" w:cs="Times New Roman"/>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2524B2-7081-4867-82DF-CBEA3034637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497</Words>
  <Characters>2838</Characters>
  <Lines>23</Lines>
  <Paragraphs>6</Paragraphs>
  <TotalTime>0</TotalTime>
  <ScaleCrop>false</ScaleCrop>
  <LinksUpToDate>false</LinksUpToDate>
  <CharactersWithSpaces>3329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2017-10-26T06:45:00Z</dcterms:created>
  <dc:creator>guest</dc:creator>
  <cp:lastModifiedBy>a</cp:lastModifiedBy>
  <cp:lastPrinted>2018-02-28T01:51:00Z</cp:lastPrinted>
  <dcterms:modified xsi:type="dcterms:W3CDTF">2021-03-23T02:41:35Z</dcterms:modified>
  <cp:revision>1407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